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F56DC" w14:textId="35373F60" w:rsidR="00A918BC" w:rsidRPr="001131EF" w:rsidRDefault="00A918BC" w:rsidP="004858F4">
      <w:pPr>
        <w:spacing w:before="240" w:after="240"/>
        <w:rPr>
          <w:rFonts w:ascii="Verdana" w:eastAsia="Open Sans Semibold" w:hAnsi="Verdana" w:cs="Open Sans Semibold"/>
          <w:b/>
          <w:sz w:val="24"/>
          <w:szCs w:val="24"/>
        </w:rPr>
      </w:pPr>
      <w:r w:rsidRPr="001131EF">
        <w:rPr>
          <w:rFonts w:ascii="Verdana" w:hAnsi="Verdana"/>
          <w:b/>
          <w:sz w:val="24"/>
          <w:szCs w:val="24"/>
        </w:rPr>
        <w:t>Development of an Information</w:t>
      </w:r>
      <w:r w:rsidR="00CD20FD" w:rsidRPr="001131EF">
        <w:rPr>
          <w:rFonts w:ascii="Verdana" w:hAnsi="Verdana"/>
          <w:b/>
          <w:sz w:val="24"/>
          <w:szCs w:val="24"/>
        </w:rPr>
        <w:t xml:space="preserve"> </w:t>
      </w:r>
      <w:r w:rsidRPr="001131EF">
        <w:rPr>
          <w:rFonts w:ascii="Verdana" w:hAnsi="Verdana"/>
          <w:b/>
          <w:sz w:val="24"/>
          <w:szCs w:val="24"/>
        </w:rPr>
        <w:t xml:space="preserve">and Communication System for the National Anti-Corruption Bureau of Ukraine for </w:t>
      </w:r>
      <w:r w:rsidR="00A16E13">
        <w:rPr>
          <w:rFonts w:ascii="Verdana" w:hAnsi="Verdana"/>
          <w:b/>
          <w:sz w:val="24"/>
          <w:szCs w:val="24"/>
        </w:rPr>
        <w:t xml:space="preserve">information </w:t>
      </w:r>
      <w:r w:rsidRPr="001131EF">
        <w:rPr>
          <w:rFonts w:ascii="Verdana" w:hAnsi="Verdana"/>
          <w:b/>
          <w:sz w:val="24"/>
          <w:szCs w:val="24"/>
        </w:rPr>
        <w:t xml:space="preserve">exchange with </w:t>
      </w:r>
      <w:r w:rsidR="00CD20FD" w:rsidRPr="001131EF">
        <w:rPr>
          <w:rFonts w:ascii="Verdana" w:hAnsi="Verdana"/>
          <w:b/>
          <w:sz w:val="24"/>
          <w:szCs w:val="24"/>
        </w:rPr>
        <w:t>government bodies</w:t>
      </w:r>
    </w:p>
    <w:p w14:paraId="6DBA5533" w14:textId="63E4B5DC" w:rsidR="006C1067" w:rsidRDefault="006C1067" w:rsidP="004858F4">
      <w:pPr>
        <w:spacing w:before="240" w:after="240"/>
        <w:rPr>
          <w:rFonts w:ascii="Verdana" w:hAnsi="Verdana"/>
          <w:b/>
        </w:rPr>
      </w:pPr>
      <w:r>
        <w:rPr>
          <w:rFonts w:ascii="Verdana" w:hAnsi="Verdana"/>
          <w:b/>
        </w:rPr>
        <w:t>Title:</w:t>
      </w:r>
    </w:p>
    <w:p w14:paraId="582196E1" w14:textId="0FE2D56B" w:rsidR="006C1067" w:rsidRPr="006B145F" w:rsidRDefault="006C1067" w:rsidP="004858F4">
      <w:pPr>
        <w:spacing w:before="240" w:after="240"/>
        <w:rPr>
          <w:rFonts w:ascii="Verdana" w:hAnsi="Verdana"/>
          <w:sz w:val="20"/>
          <w:szCs w:val="20"/>
        </w:rPr>
      </w:pPr>
      <w:r w:rsidRPr="006B145F">
        <w:rPr>
          <w:rFonts w:ascii="Verdana" w:hAnsi="Verdana"/>
          <w:sz w:val="20"/>
          <w:szCs w:val="20"/>
        </w:rPr>
        <w:t xml:space="preserve">Development of an Information and Communication System for the National Anti-Corruption Bureau of Ukraine for </w:t>
      </w:r>
      <w:r w:rsidR="00A16E13">
        <w:rPr>
          <w:rFonts w:ascii="Verdana" w:hAnsi="Verdana"/>
          <w:sz w:val="20"/>
          <w:szCs w:val="20"/>
        </w:rPr>
        <w:t xml:space="preserve">information </w:t>
      </w:r>
      <w:r w:rsidRPr="006B145F">
        <w:rPr>
          <w:rFonts w:ascii="Verdana" w:hAnsi="Verdana"/>
          <w:sz w:val="20"/>
          <w:szCs w:val="20"/>
        </w:rPr>
        <w:t>exchange with government bodies</w:t>
      </w:r>
    </w:p>
    <w:p w14:paraId="09EB1E9D" w14:textId="7ECB5B16" w:rsidR="006C1067" w:rsidRDefault="006C1067" w:rsidP="004858F4">
      <w:pPr>
        <w:spacing w:before="240" w:after="240"/>
        <w:rPr>
          <w:rFonts w:ascii="Verdana" w:hAnsi="Verdana"/>
          <w:b/>
        </w:rPr>
      </w:pPr>
      <w:r>
        <w:rPr>
          <w:rFonts w:ascii="Verdana" w:hAnsi="Verdana"/>
          <w:b/>
        </w:rPr>
        <w:t>F2 case:</w:t>
      </w:r>
    </w:p>
    <w:p w14:paraId="5A725F50" w14:textId="5443090C" w:rsidR="006C1067" w:rsidRPr="006B145F" w:rsidRDefault="006C1067" w:rsidP="004858F4">
      <w:pPr>
        <w:spacing w:before="240" w:after="240"/>
        <w:rPr>
          <w:rFonts w:ascii="Verdana" w:hAnsi="Verdana"/>
          <w:sz w:val="20"/>
          <w:szCs w:val="20"/>
        </w:rPr>
      </w:pPr>
      <w:r w:rsidRPr="006B145F">
        <w:rPr>
          <w:rFonts w:ascii="Verdana" w:hAnsi="Verdana"/>
          <w:sz w:val="20"/>
          <w:szCs w:val="20"/>
        </w:rPr>
        <w:t>2021-9103</w:t>
      </w:r>
    </w:p>
    <w:p w14:paraId="0B7F201B" w14:textId="4C0C2B6F" w:rsidR="00A918BC" w:rsidRPr="001131EF" w:rsidRDefault="00A918BC" w:rsidP="004858F4">
      <w:pPr>
        <w:spacing w:before="240" w:after="240"/>
        <w:rPr>
          <w:rFonts w:ascii="Verdana" w:eastAsia="Open Sans Semibold" w:hAnsi="Verdana" w:cs="Open Sans Semibold"/>
          <w:b/>
        </w:rPr>
      </w:pPr>
      <w:r w:rsidRPr="001131EF">
        <w:rPr>
          <w:rFonts w:ascii="Verdana" w:hAnsi="Verdana"/>
          <w:b/>
        </w:rPr>
        <w:t>Description:</w:t>
      </w:r>
    </w:p>
    <w:p w14:paraId="26FF5792" w14:textId="12FA15EB" w:rsidR="00A918BC" w:rsidRPr="006B145F" w:rsidRDefault="00A918BC" w:rsidP="00D01821">
      <w:pPr>
        <w:spacing w:before="120" w:after="120"/>
        <w:jc w:val="both"/>
        <w:rPr>
          <w:rFonts w:ascii="Verdana" w:hAnsi="Verdana"/>
          <w:sz w:val="20"/>
          <w:szCs w:val="20"/>
        </w:rPr>
      </w:pPr>
      <w:r w:rsidRPr="006B145F">
        <w:rPr>
          <w:rFonts w:ascii="Verdana" w:hAnsi="Verdana"/>
          <w:sz w:val="20"/>
          <w:szCs w:val="20"/>
        </w:rPr>
        <w:t xml:space="preserve">The assignment concerns the </w:t>
      </w:r>
      <w:r w:rsidR="00974548" w:rsidRPr="006B145F">
        <w:rPr>
          <w:rFonts w:ascii="Verdana" w:hAnsi="Verdana"/>
          <w:sz w:val="20"/>
          <w:szCs w:val="20"/>
        </w:rPr>
        <w:t xml:space="preserve">continuation of </w:t>
      </w:r>
      <w:r w:rsidRPr="006B145F">
        <w:rPr>
          <w:rFonts w:ascii="Verdana" w:hAnsi="Verdana"/>
          <w:sz w:val="20"/>
          <w:szCs w:val="20"/>
        </w:rPr>
        <w:t xml:space="preserve">development of an Information and Communication System (ICS) for the National Anti-Corruption Bureau of Ukraine (NABU), the </w:t>
      </w:r>
      <w:r w:rsidR="00974548" w:rsidRPr="006B145F">
        <w:rPr>
          <w:rFonts w:ascii="Verdana" w:hAnsi="Verdana"/>
          <w:sz w:val="20"/>
          <w:szCs w:val="20"/>
        </w:rPr>
        <w:t>Beneficiary that</w:t>
      </w:r>
      <w:r w:rsidRPr="006B145F">
        <w:rPr>
          <w:rFonts w:ascii="Verdana" w:hAnsi="Verdana"/>
          <w:sz w:val="20"/>
          <w:szCs w:val="20"/>
        </w:rPr>
        <w:t xml:space="preserve"> will facilitate information exchange with government bodies.</w:t>
      </w:r>
    </w:p>
    <w:p w14:paraId="1B65378C" w14:textId="1CC1722B" w:rsidR="004C50E7" w:rsidRPr="006B145F" w:rsidRDefault="004C50E7" w:rsidP="00D01821">
      <w:pPr>
        <w:spacing w:before="120" w:after="120"/>
        <w:jc w:val="both"/>
        <w:rPr>
          <w:rFonts w:ascii="Verdana" w:eastAsia="Verdana" w:hAnsi="Verdana" w:cs="Verdana"/>
          <w:sz w:val="20"/>
          <w:szCs w:val="20"/>
        </w:rPr>
      </w:pPr>
      <w:r w:rsidRPr="006B145F">
        <w:rPr>
          <w:rFonts w:ascii="Verdana" w:eastAsia="Verdana" w:hAnsi="Verdana" w:cs="Verdana"/>
          <w:sz w:val="20"/>
          <w:szCs w:val="20"/>
        </w:rPr>
        <w:t>Ukrainian law allows the NABU direct access to automated information and reference systems, registries and data repositories held (administered) by central or local governments, and uses government communications, special communication networks and other technical means of communication.</w:t>
      </w:r>
    </w:p>
    <w:p w14:paraId="1510B8C6" w14:textId="6F29D72F" w:rsidR="004C50E7" w:rsidRPr="006B145F" w:rsidRDefault="004C50E7" w:rsidP="00D01821">
      <w:pPr>
        <w:spacing w:before="120" w:after="120"/>
        <w:jc w:val="both"/>
        <w:rPr>
          <w:rFonts w:ascii="Verdana" w:eastAsia="Verdana" w:hAnsi="Verdana" w:cs="Verdana"/>
          <w:sz w:val="20"/>
          <w:szCs w:val="20"/>
        </w:rPr>
      </w:pPr>
      <w:r w:rsidRPr="006B145F">
        <w:rPr>
          <w:rFonts w:ascii="Verdana" w:eastAsia="Verdana" w:hAnsi="Verdana" w:cs="Verdana"/>
          <w:sz w:val="20"/>
          <w:szCs w:val="20"/>
        </w:rPr>
        <w:t>The various government bodies that administer and/or hold state information resources employ different approaches and methods of information access. The NABU has to stay in tune with miscellaneous data formats and access requirements to external resources. This makes collection, processing and aggregation of data from different sources too time-consuming and frustrating for NABU’s users, as they have to forward inquiries related to the same object to nearly a dozen of external sources.</w:t>
      </w:r>
    </w:p>
    <w:p w14:paraId="3D8D3F46" w14:textId="24ADB119" w:rsidR="004C50E7" w:rsidRPr="006B145F" w:rsidRDefault="004C50E7" w:rsidP="00D01821">
      <w:pPr>
        <w:spacing w:before="120" w:after="120"/>
        <w:jc w:val="both"/>
        <w:rPr>
          <w:rFonts w:ascii="Verdana" w:eastAsia="Verdana" w:hAnsi="Verdana" w:cs="Verdana"/>
          <w:sz w:val="20"/>
          <w:szCs w:val="20"/>
        </w:rPr>
      </w:pPr>
      <w:r w:rsidRPr="006B145F">
        <w:rPr>
          <w:rFonts w:ascii="Verdana" w:eastAsia="Verdana" w:hAnsi="Verdana" w:cs="Verdana"/>
          <w:sz w:val="20"/>
          <w:szCs w:val="20"/>
        </w:rPr>
        <w:t>To address these problems, the N</w:t>
      </w:r>
      <w:r w:rsidR="00463D78" w:rsidRPr="006B145F">
        <w:rPr>
          <w:rFonts w:ascii="Verdana" w:eastAsia="Verdana" w:hAnsi="Verdana" w:cs="Verdana"/>
          <w:sz w:val="20"/>
          <w:szCs w:val="20"/>
        </w:rPr>
        <w:t xml:space="preserve">ABU </w:t>
      </w:r>
      <w:r w:rsidRPr="006B145F">
        <w:rPr>
          <w:rFonts w:ascii="Verdana" w:eastAsia="Verdana" w:hAnsi="Verdana" w:cs="Verdana"/>
          <w:sz w:val="20"/>
          <w:szCs w:val="20"/>
        </w:rPr>
        <w:t>had to integrate access to databases on a single platform and to create an automated data collection system.</w:t>
      </w:r>
    </w:p>
    <w:p w14:paraId="55F92D69" w14:textId="77777777" w:rsidR="00D01821" w:rsidRPr="00D01821" w:rsidRDefault="00D01821" w:rsidP="00D01821">
      <w:pPr>
        <w:widowControl/>
        <w:spacing w:before="120"/>
        <w:jc w:val="both"/>
        <w:rPr>
          <w:rFonts w:ascii="Verdana" w:eastAsia="Verdana" w:hAnsi="Verdana" w:cs="Verdana"/>
          <w:sz w:val="20"/>
          <w:lang w:eastAsia="da-DK"/>
        </w:rPr>
      </w:pPr>
      <w:r w:rsidRPr="00D01821">
        <w:rPr>
          <w:rFonts w:ascii="Verdana" w:eastAsia="Verdana" w:hAnsi="Verdana" w:cs="Verdana"/>
          <w:sz w:val="20"/>
          <w:lang w:eastAsia="da-DK"/>
        </w:rPr>
        <w:t xml:space="preserve">During the EUACI phase I, operational testing of ICS </w:t>
      </w:r>
      <w:proofErr w:type="gramStart"/>
      <w:r w:rsidRPr="00D01821">
        <w:rPr>
          <w:rFonts w:ascii="Verdana" w:eastAsia="Verdana" w:hAnsi="Verdana" w:cs="Verdana"/>
          <w:sz w:val="20"/>
          <w:lang w:eastAsia="da-DK"/>
        </w:rPr>
        <w:t>was conducted</w:t>
      </w:r>
      <w:proofErr w:type="gramEnd"/>
      <w:r w:rsidRPr="00D01821">
        <w:rPr>
          <w:rFonts w:ascii="Verdana" w:eastAsia="Verdana" w:hAnsi="Verdana" w:cs="Verdana"/>
          <w:sz w:val="20"/>
          <w:lang w:eastAsia="da-DK"/>
        </w:rPr>
        <w:t xml:space="preserve">, including the building of ICS’s core and providing a connector for information exchange with the Pension Fund of Ukraine. However, this innovative solution is the first step to solving the problem of unified access to databases on a common platform and requires further development, which will include, but not be limited to the following: </w:t>
      </w:r>
    </w:p>
    <w:p w14:paraId="534FEE15" w14:textId="77777777" w:rsidR="00D01821" w:rsidRPr="00D01821" w:rsidRDefault="00D01821" w:rsidP="00D01821">
      <w:pPr>
        <w:widowControl/>
        <w:numPr>
          <w:ilvl w:val="0"/>
          <w:numId w:val="3"/>
        </w:numPr>
        <w:ind w:left="714" w:hanging="357"/>
        <w:jc w:val="both"/>
        <w:rPr>
          <w:rFonts w:ascii="Verdana" w:eastAsia="Verdana" w:hAnsi="Verdana" w:cs="Verdana"/>
          <w:sz w:val="20"/>
          <w:lang w:eastAsia="da-DK"/>
        </w:rPr>
      </w:pPr>
      <w:r w:rsidRPr="00D01821">
        <w:rPr>
          <w:rFonts w:ascii="Verdana" w:eastAsia="Verdana" w:hAnsi="Verdana" w:cs="Verdana"/>
          <w:sz w:val="20"/>
          <w:lang w:eastAsia="da-DK"/>
        </w:rPr>
        <w:t>modernization and further expansion of the system's functionality;</w:t>
      </w:r>
    </w:p>
    <w:p w14:paraId="3C6D8CC5" w14:textId="77777777" w:rsidR="00D01821" w:rsidRPr="00D01821" w:rsidRDefault="00D01821" w:rsidP="00D01821">
      <w:pPr>
        <w:widowControl/>
        <w:numPr>
          <w:ilvl w:val="0"/>
          <w:numId w:val="3"/>
        </w:numPr>
        <w:spacing w:before="120" w:after="120"/>
        <w:ind w:left="714" w:hanging="357"/>
        <w:contextualSpacing/>
        <w:jc w:val="both"/>
        <w:rPr>
          <w:rFonts w:ascii="Verdana" w:eastAsia="Verdana" w:hAnsi="Verdana" w:cs="Verdana"/>
          <w:sz w:val="20"/>
          <w:lang w:eastAsia="da-DK"/>
        </w:rPr>
      </w:pPr>
      <w:r w:rsidRPr="00D01821">
        <w:rPr>
          <w:rFonts w:ascii="Verdana" w:eastAsia="Verdana" w:hAnsi="Verdana" w:cs="Verdana"/>
          <w:sz w:val="20"/>
          <w:lang w:eastAsia="da-DK"/>
        </w:rPr>
        <w:t>creation of connectors to external data sources;</w:t>
      </w:r>
    </w:p>
    <w:p w14:paraId="55B3EE69" w14:textId="77777777" w:rsidR="00D01821" w:rsidRDefault="00D01821" w:rsidP="00D01821">
      <w:pPr>
        <w:widowControl/>
        <w:numPr>
          <w:ilvl w:val="0"/>
          <w:numId w:val="3"/>
        </w:numPr>
        <w:spacing w:before="120" w:after="120"/>
        <w:ind w:left="714" w:hanging="357"/>
        <w:contextualSpacing/>
        <w:jc w:val="both"/>
        <w:rPr>
          <w:rFonts w:ascii="Verdana" w:eastAsia="Verdana" w:hAnsi="Verdana" w:cs="Verdana"/>
          <w:sz w:val="20"/>
          <w:lang w:eastAsia="da-DK"/>
        </w:rPr>
      </w:pPr>
      <w:r w:rsidRPr="00D01821">
        <w:rPr>
          <w:rFonts w:ascii="Verdana" w:eastAsia="Verdana" w:hAnsi="Verdana" w:cs="Verdana"/>
          <w:sz w:val="20"/>
          <w:lang w:eastAsia="da-DK"/>
        </w:rPr>
        <w:t>development of mechanisms for integration with NABU’s existing IT solutions;</w:t>
      </w:r>
    </w:p>
    <w:p w14:paraId="6EC134DF" w14:textId="4A0FA82F" w:rsidR="004C50E7" w:rsidRPr="00D01821" w:rsidRDefault="00D01821" w:rsidP="00D01821">
      <w:pPr>
        <w:widowControl/>
        <w:numPr>
          <w:ilvl w:val="0"/>
          <w:numId w:val="3"/>
        </w:numPr>
        <w:spacing w:after="120"/>
        <w:ind w:left="714" w:hanging="357"/>
        <w:jc w:val="both"/>
        <w:rPr>
          <w:rFonts w:ascii="Verdana" w:eastAsia="Verdana" w:hAnsi="Verdana" w:cs="Verdana"/>
          <w:sz w:val="20"/>
          <w:lang w:eastAsia="da-DK"/>
        </w:rPr>
      </w:pPr>
      <w:proofErr w:type="gramStart"/>
      <w:r w:rsidRPr="00D01821">
        <w:rPr>
          <w:rFonts w:ascii="Verdana" w:eastAsia="Verdana" w:hAnsi="Verdana" w:cs="Verdana"/>
          <w:sz w:val="20"/>
          <w:lang w:eastAsia="da-DK"/>
        </w:rPr>
        <w:t>development</w:t>
      </w:r>
      <w:proofErr w:type="gramEnd"/>
      <w:r w:rsidRPr="00D01821">
        <w:rPr>
          <w:rFonts w:ascii="Verdana" w:eastAsia="Verdana" w:hAnsi="Verdana" w:cs="Verdana"/>
          <w:sz w:val="20"/>
          <w:lang w:eastAsia="da-DK"/>
        </w:rPr>
        <w:t xml:space="preserve"> of end-to-end search mechanisms in the ICS DB.</w:t>
      </w:r>
    </w:p>
    <w:p w14:paraId="0516440E" w14:textId="2555602F" w:rsidR="004C50E7" w:rsidRPr="006B145F" w:rsidRDefault="004C50E7" w:rsidP="007733E1">
      <w:pPr>
        <w:spacing w:before="120" w:after="120"/>
        <w:jc w:val="both"/>
        <w:rPr>
          <w:rFonts w:ascii="Verdana" w:eastAsia="Verdana" w:hAnsi="Verdana" w:cs="Verdana"/>
          <w:sz w:val="20"/>
          <w:szCs w:val="20"/>
        </w:rPr>
      </w:pPr>
      <w:r w:rsidRPr="006B145F">
        <w:rPr>
          <w:rFonts w:ascii="Verdana" w:eastAsia="Verdana" w:hAnsi="Verdana" w:cs="Verdana"/>
          <w:sz w:val="20"/>
          <w:szCs w:val="20"/>
        </w:rPr>
        <w:t>The NABU needs further development of its ICS for collecting, processing, storing and disseminating large quantities of data relevant and important for its activities.</w:t>
      </w:r>
    </w:p>
    <w:p w14:paraId="34FC1A9A" w14:textId="77777777" w:rsidR="00F761CA" w:rsidRPr="006B145F" w:rsidRDefault="004C50E7" w:rsidP="007733E1">
      <w:pPr>
        <w:spacing w:before="120" w:after="120"/>
        <w:jc w:val="both"/>
        <w:rPr>
          <w:rFonts w:ascii="Verdana" w:eastAsia="Verdana" w:hAnsi="Verdana" w:cs="Verdana"/>
          <w:sz w:val="20"/>
          <w:szCs w:val="20"/>
        </w:rPr>
      </w:pPr>
      <w:r w:rsidRPr="006B145F">
        <w:rPr>
          <w:rFonts w:ascii="Verdana" w:eastAsia="Verdana" w:hAnsi="Verdana" w:cs="Verdana"/>
          <w:sz w:val="20"/>
          <w:szCs w:val="20"/>
        </w:rPr>
        <w:t xml:space="preserve">Capacity development achieved </w:t>
      </w:r>
      <w:proofErr w:type="gramStart"/>
      <w:r w:rsidRPr="006B145F">
        <w:rPr>
          <w:rFonts w:ascii="Verdana" w:eastAsia="Verdana" w:hAnsi="Verdana" w:cs="Verdana"/>
          <w:sz w:val="20"/>
          <w:szCs w:val="20"/>
        </w:rPr>
        <w:t>as a result</w:t>
      </w:r>
      <w:proofErr w:type="gramEnd"/>
      <w:r w:rsidRPr="006B145F">
        <w:rPr>
          <w:rFonts w:ascii="Verdana" w:eastAsia="Verdana" w:hAnsi="Verdana" w:cs="Verdana"/>
          <w:sz w:val="20"/>
          <w:szCs w:val="20"/>
        </w:rPr>
        <w:t xml:space="preserve"> of the implementation of this project represents a significant enhancement of NABU’s capacity to deliver on its mandate.</w:t>
      </w:r>
    </w:p>
    <w:p w14:paraId="46269263" w14:textId="7ADE86FD" w:rsidR="00A918BC" w:rsidRPr="006B145F" w:rsidRDefault="00A918BC" w:rsidP="007733E1">
      <w:pPr>
        <w:spacing w:before="120" w:after="120"/>
        <w:jc w:val="both"/>
        <w:rPr>
          <w:rFonts w:ascii="Verdana" w:hAnsi="Verdana"/>
          <w:sz w:val="20"/>
          <w:szCs w:val="20"/>
        </w:rPr>
      </w:pPr>
      <w:r w:rsidRPr="006B145F">
        <w:rPr>
          <w:rFonts w:ascii="Verdana" w:hAnsi="Verdana"/>
          <w:sz w:val="20"/>
          <w:szCs w:val="20"/>
        </w:rPr>
        <w:t xml:space="preserve">Tentatively, the ICS development process </w:t>
      </w:r>
      <w:proofErr w:type="gramStart"/>
      <w:r w:rsidRPr="006B145F">
        <w:rPr>
          <w:rFonts w:ascii="Verdana" w:hAnsi="Verdana"/>
          <w:sz w:val="20"/>
          <w:szCs w:val="20"/>
        </w:rPr>
        <w:t>is expected</w:t>
      </w:r>
      <w:proofErr w:type="gramEnd"/>
      <w:r w:rsidRPr="006B145F">
        <w:rPr>
          <w:rFonts w:ascii="Verdana" w:hAnsi="Verdana"/>
          <w:sz w:val="20"/>
          <w:szCs w:val="20"/>
        </w:rPr>
        <w:t xml:space="preserve"> to proceed through the following stages</w:t>
      </w:r>
      <w:r w:rsidRPr="006B145F">
        <w:rPr>
          <w:rFonts w:ascii="Verdana" w:hAnsi="Verdana"/>
          <w:w w:val="102"/>
          <w:sz w:val="20"/>
          <w:szCs w:val="20"/>
        </w:rPr>
        <w:t xml:space="preserve"> </w:t>
      </w:r>
      <w:r w:rsidRPr="006B145F">
        <w:rPr>
          <w:rFonts w:ascii="Verdana" w:hAnsi="Verdana"/>
          <w:sz w:val="20"/>
          <w:szCs w:val="20"/>
        </w:rPr>
        <w:t>and project deliverables:</w:t>
      </w:r>
    </w:p>
    <w:p w14:paraId="429F1894" w14:textId="77777777" w:rsidR="00E45F10" w:rsidRPr="006B145F" w:rsidRDefault="00E45F10" w:rsidP="00E45F10">
      <w:pPr>
        <w:pStyle w:val="ListParagraph"/>
        <w:numPr>
          <w:ilvl w:val="0"/>
          <w:numId w:val="2"/>
        </w:numPr>
        <w:spacing w:before="120" w:after="120"/>
        <w:ind w:left="284" w:hanging="284"/>
        <w:contextualSpacing w:val="0"/>
        <w:jc w:val="both"/>
        <w:rPr>
          <w:rFonts w:ascii="Verdana" w:hAnsi="Verdana"/>
          <w:sz w:val="20"/>
          <w:szCs w:val="20"/>
        </w:rPr>
      </w:pPr>
      <w:r w:rsidRPr="006B145F">
        <w:rPr>
          <w:rFonts w:ascii="Verdana" w:hAnsi="Verdana"/>
          <w:sz w:val="20"/>
          <w:szCs w:val="20"/>
        </w:rPr>
        <w:t xml:space="preserve">Consultation and inception. In this first stage, the Beneficiary </w:t>
      </w:r>
      <w:proofErr w:type="gramStart"/>
      <w:r w:rsidRPr="006B145F">
        <w:rPr>
          <w:rFonts w:ascii="Verdana" w:hAnsi="Verdana"/>
          <w:sz w:val="20"/>
          <w:szCs w:val="20"/>
        </w:rPr>
        <w:t>is expected</w:t>
      </w:r>
      <w:proofErr w:type="gramEnd"/>
      <w:r w:rsidRPr="006B145F">
        <w:rPr>
          <w:rFonts w:ascii="Verdana" w:hAnsi="Verdana"/>
          <w:sz w:val="20"/>
          <w:szCs w:val="20"/>
        </w:rPr>
        <w:t xml:space="preserve"> to liaise with the Contractor, clarify the remaining questions, develop and sign a Statement of work.</w:t>
      </w:r>
    </w:p>
    <w:p w14:paraId="70E0EDFC" w14:textId="77777777" w:rsidR="00E45F10" w:rsidRPr="006B145F" w:rsidRDefault="00E45F10" w:rsidP="00E45F10">
      <w:pPr>
        <w:pStyle w:val="ListParagraph"/>
        <w:numPr>
          <w:ilvl w:val="0"/>
          <w:numId w:val="2"/>
        </w:numPr>
        <w:spacing w:before="120" w:after="120"/>
        <w:ind w:left="284" w:hanging="284"/>
        <w:contextualSpacing w:val="0"/>
        <w:jc w:val="both"/>
        <w:rPr>
          <w:rFonts w:ascii="Verdana" w:hAnsi="Verdana"/>
          <w:sz w:val="20"/>
          <w:szCs w:val="20"/>
        </w:rPr>
      </w:pPr>
      <w:r w:rsidRPr="006B145F">
        <w:rPr>
          <w:rFonts w:ascii="Verdana" w:hAnsi="Verdana"/>
          <w:sz w:val="20"/>
          <w:szCs w:val="20"/>
        </w:rPr>
        <w:t xml:space="preserve">ICS development. Based on the previous stage, both the internal and external environments of the ICS </w:t>
      </w:r>
      <w:proofErr w:type="gramStart"/>
      <w:r w:rsidRPr="006B145F">
        <w:rPr>
          <w:rFonts w:ascii="Verdana" w:hAnsi="Verdana"/>
          <w:sz w:val="20"/>
          <w:szCs w:val="20"/>
        </w:rPr>
        <w:t>will be built</w:t>
      </w:r>
      <w:proofErr w:type="gramEnd"/>
      <w:r w:rsidRPr="006B145F">
        <w:rPr>
          <w:rFonts w:ascii="Verdana" w:hAnsi="Verdana"/>
          <w:sz w:val="20"/>
          <w:szCs w:val="20"/>
        </w:rPr>
        <w:t xml:space="preserve"> following the signed Statement of work. The Contractor </w:t>
      </w:r>
      <w:proofErr w:type="gramStart"/>
      <w:r w:rsidRPr="006B145F">
        <w:rPr>
          <w:rFonts w:ascii="Verdana" w:hAnsi="Verdana"/>
          <w:sz w:val="20"/>
          <w:szCs w:val="20"/>
        </w:rPr>
        <w:t>is expected</w:t>
      </w:r>
      <w:proofErr w:type="gramEnd"/>
      <w:r w:rsidRPr="006B145F">
        <w:rPr>
          <w:rFonts w:ascii="Verdana" w:hAnsi="Verdana"/>
          <w:sz w:val="20"/>
          <w:szCs w:val="20"/>
        </w:rPr>
        <w:t xml:space="preserve"> to present the designed ICS to the Beneficiary and incorporate the feedback during this stage.</w:t>
      </w:r>
    </w:p>
    <w:p w14:paraId="5AAD0306" w14:textId="47EE95C0" w:rsidR="00E45F10" w:rsidRPr="006B145F" w:rsidRDefault="00E45F10" w:rsidP="00E45F10">
      <w:pPr>
        <w:pStyle w:val="ListParagraph"/>
        <w:numPr>
          <w:ilvl w:val="0"/>
          <w:numId w:val="2"/>
        </w:numPr>
        <w:spacing w:before="120" w:after="120"/>
        <w:ind w:left="284" w:hanging="284"/>
        <w:contextualSpacing w:val="0"/>
        <w:jc w:val="both"/>
        <w:rPr>
          <w:rFonts w:ascii="Verdana" w:hAnsi="Verdana"/>
          <w:sz w:val="20"/>
          <w:szCs w:val="20"/>
        </w:rPr>
      </w:pPr>
      <w:r w:rsidRPr="006B145F">
        <w:rPr>
          <w:rFonts w:ascii="Verdana" w:hAnsi="Verdana"/>
          <w:sz w:val="20"/>
          <w:szCs w:val="20"/>
        </w:rPr>
        <w:t xml:space="preserve">Setting up information exchange with data providers. In this stage, the ICS </w:t>
      </w:r>
      <w:proofErr w:type="gramStart"/>
      <w:r w:rsidRPr="006B145F">
        <w:rPr>
          <w:rFonts w:ascii="Verdana" w:hAnsi="Verdana"/>
          <w:sz w:val="20"/>
          <w:szCs w:val="20"/>
        </w:rPr>
        <w:t>will be connected</w:t>
      </w:r>
      <w:proofErr w:type="gramEnd"/>
      <w:r w:rsidRPr="006B145F">
        <w:rPr>
          <w:rFonts w:ascii="Verdana" w:hAnsi="Verdana"/>
          <w:sz w:val="20"/>
          <w:szCs w:val="20"/>
        </w:rPr>
        <w:t xml:space="preserve"> to government da</w:t>
      </w:r>
      <w:r w:rsidR="00760582" w:rsidRPr="006B145F">
        <w:rPr>
          <w:rFonts w:ascii="Verdana" w:hAnsi="Verdana"/>
          <w:sz w:val="20"/>
          <w:szCs w:val="20"/>
        </w:rPr>
        <w:t>tabases</w:t>
      </w:r>
      <w:r w:rsidRPr="006B145F">
        <w:rPr>
          <w:rFonts w:ascii="Verdana" w:hAnsi="Verdana"/>
          <w:sz w:val="20"/>
          <w:szCs w:val="20"/>
        </w:rPr>
        <w:t xml:space="preserve">; the information exchange with government databases will be set up; </w:t>
      </w:r>
      <w:r w:rsidR="00760582" w:rsidRPr="006B145F">
        <w:rPr>
          <w:rFonts w:ascii="Verdana" w:hAnsi="Verdana"/>
          <w:sz w:val="20"/>
          <w:szCs w:val="20"/>
        </w:rPr>
        <w:t>connection to several data providers can be performed in parallel.</w:t>
      </w:r>
      <w:r w:rsidRPr="006B145F">
        <w:rPr>
          <w:rFonts w:ascii="Verdana" w:hAnsi="Verdana"/>
          <w:sz w:val="20"/>
          <w:szCs w:val="20"/>
        </w:rPr>
        <w:t xml:space="preserve"> The Contractor shall conduct training on the upgraded ICS practical usage for the </w:t>
      </w:r>
      <w:r w:rsidRPr="006B145F">
        <w:rPr>
          <w:rFonts w:ascii="Verdana" w:hAnsi="Verdana"/>
          <w:sz w:val="20"/>
          <w:szCs w:val="20"/>
        </w:rPr>
        <w:lastRenderedPageBreak/>
        <w:t>Beneficiary’s end-users and operations and maintenance</w:t>
      </w:r>
      <w:r w:rsidR="00CA6515">
        <w:rPr>
          <w:rFonts w:ascii="Verdana" w:hAnsi="Verdana"/>
          <w:sz w:val="20"/>
          <w:szCs w:val="20"/>
        </w:rPr>
        <w:t xml:space="preserve"> </w:t>
      </w:r>
      <w:r w:rsidRPr="006B145F">
        <w:rPr>
          <w:rFonts w:ascii="Verdana" w:hAnsi="Verdana"/>
          <w:sz w:val="20"/>
          <w:szCs w:val="20"/>
        </w:rPr>
        <w:t>staff.</w:t>
      </w:r>
    </w:p>
    <w:p w14:paraId="3E72E9C7" w14:textId="77777777" w:rsidR="004858F4" w:rsidRPr="006B145F" w:rsidRDefault="00E45F10" w:rsidP="00E45F10">
      <w:pPr>
        <w:pStyle w:val="ListParagraph"/>
        <w:numPr>
          <w:ilvl w:val="0"/>
          <w:numId w:val="2"/>
        </w:numPr>
        <w:spacing w:before="120" w:after="120"/>
        <w:ind w:left="284" w:hanging="284"/>
        <w:contextualSpacing w:val="0"/>
        <w:jc w:val="both"/>
        <w:rPr>
          <w:rFonts w:ascii="Verdana" w:hAnsi="Verdana"/>
          <w:sz w:val="20"/>
          <w:szCs w:val="20"/>
        </w:rPr>
      </w:pPr>
      <w:r w:rsidRPr="006B145F">
        <w:rPr>
          <w:rFonts w:ascii="Verdana" w:hAnsi="Verdana"/>
          <w:sz w:val="20"/>
          <w:szCs w:val="20"/>
        </w:rPr>
        <w:t xml:space="preserve">Technical support during operational testing. The ICS is going to </w:t>
      </w:r>
      <w:proofErr w:type="gramStart"/>
      <w:r w:rsidRPr="006B145F">
        <w:rPr>
          <w:rFonts w:ascii="Verdana" w:hAnsi="Verdana"/>
          <w:sz w:val="20"/>
          <w:szCs w:val="20"/>
        </w:rPr>
        <w:t>be tested</w:t>
      </w:r>
      <w:proofErr w:type="gramEnd"/>
      <w:r w:rsidRPr="006B145F">
        <w:rPr>
          <w:rFonts w:ascii="Verdana" w:hAnsi="Verdana"/>
          <w:sz w:val="20"/>
          <w:szCs w:val="20"/>
        </w:rPr>
        <w:t xml:space="preserve"> by the Beneficiary. The Contractor shall provide technical assistance and bug fixes during the testing period and technical support for not less than 6 months after completion of the ICS development.</w:t>
      </w:r>
      <w:r w:rsidR="00760582" w:rsidRPr="006B145F">
        <w:rPr>
          <w:rFonts w:ascii="Verdana" w:hAnsi="Verdana"/>
          <w:sz w:val="20"/>
          <w:szCs w:val="20"/>
        </w:rPr>
        <w:t xml:space="preserve"> </w:t>
      </w:r>
    </w:p>
    <w:p w14:paraId="45ED8229" w14:textId="2A607A12" w:rsidR="00F761CA" w:rsidRDefault="00760582" w:rsidP="004858F4">
      <w:pPr>
        <w:spacing w:before="120" w:after="120"/>
        <w:jc w:val="both"/>
        <w:rPr>
          <w:rFonts w:ascii="Verdana" w:hAnsi="Verdana"/>
          <w:sz w:val="20"/>
          <w:szCs w:val="20"/>
        </w:rPr>
      </w:pPr>
      <w:r w:rsidRPr="006B145F">
        <w:rPr>
          <w:rFonts w:ascii="Verdana" w:hAnsi="Verdana"/>
          <w:sz w:val="20"/>
          <w:szCs w:val="20"/>
        </w:rPr>
        <w:t>The specific functional and technical requirements</w:t>
      </w:r>
      <w:r w:rsidR="004858F4" w:rsidRPr="006B145F">
        <w:rPr>
          <w:rFonts w:ascii="Verdana" w:hAnsi="Verdana"/>
          <w:sz w:val="20"/>
          <w:szCs w:val="20"/>
        </w:rPr>
        <w:t xml:space="preserve"> to </w:t>
      </w:r>
      <w:proofErr w:type="gramStart"/>
      <w:r w:rsidR="004858F4" w:rsidRPr="006B145F">
        <w:rPr>
          <w:rFonts w:ascii="Verdana" w:hAnsi="Verdana"/>
          <w:sz w:val="20"/>
          <w:szCs w:val="20"/>
        </w:rPr>
        <w:t>be met</w:t>
      </w:r>
      <w:proofErr w:type="gramEnd"/>
      <w:r w:rsidR="004858F4" w:rsidRPr="006B145F">
        <w:rPr>
          <w:rFonts w:ascii="Verdana" w:hAnsi="Verdana"/>
          <w:sz w:val="20"/>
          <w:szCs w:val="20"/>
        </w:rPr>
        <w:t xml:space="preserve"> are further described in the Terms of Reference.</w:t>
      </w:r>
    </w:p>
    <w:p w14:paraId="5237CA12" w14:textId="24986DD2" w:rsidR="00AA511F" w:rsidRPr="006B145F" w:rsidRDefault="00AA511F" w:rsidP="004858F4">
      <w:pPr>
        <w:spacing w:before="120" w:after="120"/>
        <w:jc w:val="both"/>
        <w:rPr>
          <w:rFonts w:ascii="Verdana" w:hAnsi="Verdana"/>
          <w:sz w:val="20"/>
          <w:szCs w:val="20"/>
        </w:rPr>
      </w:pPr>
      <w:r>
        <w:rPr>
          <w:rFonts w:ascii="Verdana" w:hAnsi="Verdana"/>
          <w:b/>
        </w:rPr>
        <w:t>Timing</w:t>
      </w:r>
      <w:r w:rsidRPr="00D26501">
        <w:rPr>
          <w:rFonts w:ascii="Verdana" w:hAnsi="Verdana"/>
          <w:b/>
        </w:rPr>
        <w:t>:</w:t>
      </w:r>
    </w:p>
    <w:p w14:paraId="537473C5" w14:textId="694B4FC8" w:rsidR="00A918BC" w:rsidRDefault="00A918BC" w:rsidP="007733E1">
      <w:pPr>
        <w:pStyle w:val="BodyText"/>
        <w:spacing w:before="120" w:after="120"/>
        <w:ind w:left="0"/>
        <w:jc w:val="both"/>
        <w:rPr>
          <w:rFonts w:ascii="Verdana" w:hAnsi="Verdana"/>
          <w:sz w:val="20"/>
          <w:szCs w:val="20"/>
        </w:rPr>
      </w:pPr>
      <w:r w:rsidRPr="006B145F">
        <w:rPr>
          <w:rFonts w:ascii="Verdana" w:hAnsi="Verdana"/>
          <w:sz w:val="20"/>
          <w:szCs w:val="20"/>
        </w:rPr>
        <w:t xml:space="preserve">The intended commencement date of the ICS development is </w:t>
      </w:r>
      <w:r w:rsidR="00A16E13" w:rsidRPr="00A16E13">
        <w:rPr>
          <w:rFonts w:ascii="Verdana" w:hAnsi="Verdana"/>
          <w:sz w:val="20"/>
          <w:szCs w:val="20"/>
        </w:rPr>
        <w:t>23</w:t>
      </w:r>
      <w:r w:rsidR="003B269C" w:rsidRPr="00A16E13">
        <w:rPr>
          <w:rFonts w:ascii="Verdana" w:hAnsi="Verdana"/>
          <w:sz w:val="20"/>
          <w:szCs w:val="20"/>
        </w:rPr>
        <w:t xml:space="preserve"> </w:t>
      </w:r>
      <w:r w:rsidR="00A16E13" w:rsidRPr="00A16E13">
        <w:rPr>
          <w:rFonts w:ascii="Verdana" w:hAnsi="Verdana"/>
          <w:sz w:val="20"/>
          <w:szCs w:val="20"/>
        </w:rPr>
        <w:t>December</w:t>
      </w:r>
      <w:r w:rsidRPr="006B145F">
        <w:rPr>
          <w:rFonts w:ascii="Verdana" w:hAnsi="Verdana"/>
          <w:sz w:val="20"/>
          <w:szCs w:val="20"/>
        </w:rPr>
        <w:t xml:space="preserve"> 20</w:t>
      </w:r>
      <w:r w:rsidR="003B269C" w:rsidRPr="006B145F">
        <w:rPr>
          <w:rFonts w:ascii="Verdana" w:hAnsi="Verdana"/>
          <w:sz w:val="20"/>
          <w:szCs w:val="20"/>
        </w:rPr>
        <w:t>21</w:t>
      </w:r>
      <w:r w:rsidRPr="006B145F">
        <w:rPr>
          <w:rFonts w:ascii="Verdana" w:hAnsi="Verdana"/>
          <w:sz w:val="20"/>
          <w:szCs w:val="20"/>
        </w:rPr>
        <w:t xml:space="preserve"> in Kyiv. The estimated time for the development is about </w:t>
      </w:r>
      <w:r w:rsidR="008B6D45" w:rsidRPr="006B145F">
        <w:rPr>
          <w:rFonts w:ascii="Verdana" w:hAnsi="Verdana"/>
          <w:sz w:val="20"/>
          <w:szCs w:val="20"/>
        </w:rPr>
        <w:t>14</w:t>
      </w:r>
      <w:r w:rsidRPr="006B145F">
        <w:rPr>
          <w:rFonts w:ascii="Verdana" w:hAnsi="Verdana"/>
          <w:sz w:val="20"/>
          <w:szCs w:val="20"/>
        </w:rPr>
        <w:t xml:space="preserve"> months starting from signing the contract and the ICS shall be made operational by 31 </w:t>
      </w:r>
      <w:r w:rsidR="008B6D45" w:rsidRPr="006B145F">
        <w:rPr>
          <w:rFonts w:ascii="Verdana" w:hAnsi="Verdana"/>
          <w:sz w:val="20"/>
          <w:szCs w:val="20"/>
        </w:rPr>
        <w:t>December</w:t>
      </w:r>
      <w:r w:rsidRPr="006B145F">
        <w:rPr>
          <w:rFonts w:ascii="Verdana" w:hAnsi="Verdana"/>
          <w:sz w:val="20"/>
          <w:szCs w:val="20"/>
        </w:rPr>
        <w:t xml:space="preserve"> </w:t>
      </w:r>
      <w:proofErr w:type="gramStart"/>
      <w:r w:rsidRPr="006B145F">
        <w:rPr>
          <w:rFonts w:ascii="Verdana" w:hAnsi="Verdana"/>
          <w:sz w:val="20"/>
          <w:szCs w:val="20"/>
        </w:rPr>
        <w:t>202</w:t>
      </w:r>
      <w:r w:rsidR="008B6D45" w:rsidRPr="006B145F">
        <w:rPr>
          <w:rFonts w:ascii="Verdana" w:hAnsi="Verdana"/>
          <w:sz w:val="20"/>
          <w:szCs w:val="20"/>
        </w:rPr>
        <w:t>2</w:t>
      </w:r>
      <w:r w:rsidRPr="006B145F">
        <w:rPr>
          <w:rFonts w:ascii="Verdana" w:hAnsi="Verdana"/>
          <w:sz w:val="20"/>
          <w:szCs w:val="20"/>
        </w:rPr>
        <w:t>.</w:t>
      </w:r>
      <w:proofErr w:type="gramEnd"/>
    </w:p>
    <w:p w14:paraId="706C7068" w14:textId="68AAEA9D" w:rsidR="00214B2F" w:rsidRDefault="00214B2F" w:rsidP="007733E1">
      <w:pPr>
        <w:pStyle w:val="BodyText"/>
        <w:spacing w:before="120" w:after="120"/>
        <w:ind w:left="0"/>
        <w:jc w:val="both"/>
        <w:rPr>
          <w:rFonts w:ascii="Verdana" w:hAnsi="Verdana"/>
          <w:sz w:val="20"/>
          <w:szCs w:val="20"/>
        </w:rPr>
      </w:pPr>
      <w:r>
        <w:rPr>
          <w:rFonts w:ascii="Verdana" w:hAnsi="Verdana"/>
          <w:b/>
          <w:sz w:val="22"/>
          <w:szCs w:val="22"/>
        </w:rPr>
        <w:t>Budget</w:t>
      </w:r>
      <w:r w:rsidRPr="00D26501">
        <w:rPr>
          <w:rFonts w:ascii="Verdana" w:hAnsi="Verdana"/>
          <w:b/>
          <w:sz w:val="22"/>
          <w:szCs w:val="22"/>
        </w:rPr>
        <w:t>:</w:t>
      </w:r>
      <w:bookmarkStart w:id="0" w:name="_GoBack"/>
      <w:bookmarkEnd w:id="0"/>
    </w:p>
    <w:p w14:paraId="1544B4C8" w14:textId="361FAD4A" w:rsidR="00214B2F" w:rsidRPr="006B145F" w:rsidRDefault="00214B2F" w:rsidP="007733E1">
      <w:pPr>
        <w:pStyle w:val="BodyText"/>
        <w:spacing w:before="120" w:after="120"/>
        <w:ind w:left="0"/>
        <w:jc w:val="both"/>
        <w:rPr>
          <w:rFonts w:ascii="Verdana" w:hAnsi="Verdana"/>
          <w:sz w:val="20"/>
          <w:szCs w:val="20"/>
        </w:rPr>
      </w:pPr>
      <w:r w:rsidRPr="00214B2F">
        <w:rPr>
          <w:rFonts w:ascii="Verdana" w:hAnsi="Verdana"/>
          <w:sz w:val="20"/>
          <w:szCs w:val="20"/>
        </w:rPr>
        <w:t xml:space="preserve">The maximum budget available for the assignment is DKK </w:t>
      </w:r>
      <w:r>
        <w:rPr>
          <w:rFonts w:ascii="Verdana" w:hAnsi="Verdana"/>
          <w:sz w:val="20"/>
          <w:szCs w:val="20"/>
        </w:rPr>
        <w:t>9</w:t>
      </w:r>
      <w:r w:rsidR="0033031B">
        <w:rPr>
          <w:rFonts w:ascii="Verdana" w:hAnsi="Verdana"/>
          <w:sz w:val="20"/>
          <w:szCs w:val="20"/>
        </w:rPr>
        <w:t>30</w:t>
      </w:r>
      <w:r w:rsidRPr="00214B2F">
        <w:rPr>
          <w:rFonts w:ascii="Verdana" w:hAnsi="Verdana"/>
          <w:sz w:val="20"/>
          <w:szCs w:val="20"/>
        </w:rPr>
        <w:t>,</w:t>
      </w:r>
      <w:r w:rsidR="0033031B">
        <w:rPr>
          <w:rFonts w:ascii="Verdana" w:hAnsi="Verdana"/>
          <w:sz w:val="20"/>
          <w:szCs w:val="20"/>
        </w:rPr>
        <w:t>000</w:t>
      </w:r>
      <w:r w:rsidRPr="00214B2F">
        <w:rPr>
          <w:rFonts w:ascii="Verdana" w:hAnsi="Verdana"/>
          <w:sz w:val="20"/>
          <w:szCs w:val="20"/>
        </w:rPr>
        <w:t xml:space="preserve"> (equivalent to approximately EUR </w:t>
      </w:r>
      <w:r>
        <w:rPr>
          <w:rFonts w:ascii="Verdana" w:hAnsi="Verdana"/>
          <w:sz w:val="20"/>
          <w:szCs w:val="20"/>
        </w:rPr>
        <w:t>125</w:t>
      </w:r>
      <w:r w:rsidRPr="00214B2F">
        <w:rPr>
          <w:rFonts w:ascii="Verdana" w:hAnsi="Verdana"/>
          <w:sz w:val="20"/>
          <w:szCs w:val="20"/>
        </w:rPr>
        <w:t>,</w:t>
      </w:r>
      <w:r>
        <w:rPr>
          <w:rFonts w:ascii="Verdana" w:hAnsi="Verdana"/>
          <w:sz w:val="20"/>
          <w:szCs w:val="20"/>
        </w:rPr>
        <w:t>00</w:t>
      </w:r>
      <w:r w:rsidRPr="00214B2F">
        <w:rPr>
          <w:rFonts w:ascii="Verdana" w:hAnsi="Verdana"/>
          <w:sz w:val="20"/>
          <w:szCs w:val="20"/>
        </w:rPr>
        <w:t>0).</w:t>
      </w:r>
    </w:p>
    <w:p w14:paraId="1051F10F" w14:textId="245156B6" w:rsidR="00A918BC" w:rsidRPr="007733E1" w:rsidRDefault="00A918BC" w:rsidP="00F0113C">
      <w:pPr>
        <w:pStyle w:val="BodyText"/>
        <w:spacing w:before="240" w:after="240"/>
        <w:ind w:left="0"/>
        <w:jc w:val="both"/>
        <w:rPr>
          <w:rFonts w:ascii="Verdana" w:hAnsi="Verdana"/>
          <w:sz w:val="22"/>
          <w:szCs w:val="22"/>
        </w:rPr>
      </w:pPr>
      <w:r w:rsidRPr="00237872">
        <w:rPr>
          <w:rFonts w:ascii="Verdana" w:hAnsi="Verdana"/>
          <w:b/>
          <w:sz w:val="22"/>
          <w:szCs w:val="22"/>
        </w:rPr>
        <w:t>Deadline for applications</w:t>
      </w:r>
      <w:r w:rsidRPr="007733E1">
        <w:rPr>
          <w:rFonts w:ascii="Verdana" w:hAnsi="Verdana"/>
          <w:sz w:val="22"/>
          <w:szCs w:val="22"/>
        </w:rPr>
        <w:t xml:space="preserve">: </w:t>
      </w:r>
      <w:r w:rsidR="0033031B" w:rsidRPr="0033031B">
        <w:rPr>
          <w:rFonts w:ascii="Verdana" w:hAnsi="Verdana"/>
          <w:sz w:val="20"/>
          <w:szCs w:val="20"/>
        </w:rPr>
        <w:t>8 November</w:t>
      </w:r>
      <w:r w:rsidRPr="006B3305">
        <w:rPr>
          <w:rFonts w:ascii="Verdana" w:hAnsi="Verdana"/>
          <w:sz w:val="20"/>
          <w:szCs w:val="20"/>
        </w:rPr>
        <w:t xml:space="preserve"> 20</w:t>
      </w:r>
      <w:r w:rsidR="00237872" w:rsidRPr="006B3305">
        <w:rPr>
          <w:rFonts w:ascii="Verdana" w:hAnsi="Verdana"/>
          <w:sz w:val="20"/>
          <w:szCs w:val="20"/>
        </w:rPr>
        <w:t>21</w:t>
      </w:r>
      <w:r w:rsidRPr="006B3305">
        <w:rPr>
          <w:rFonts w:ascii="Verdana" w:hAnsi="Verdana"/>
          <w:sz w:val="20"/>
          <w:szCs w:val="20"/>
        </w:rPr>
        <w:t>, at 12:00, Danish time</w:t>
      </w:r>
    </w:p>
    <w:p w14:paraId="47BBE286" w14:textId="5ABA9C03" w:rsidR="00A918BC" w:rsidRPr="006B145F" w:rsidRDefault="005D0B34" w:rsidP="007733E1">
      <w:pPr>
        <w:pStyle w:val="BodyText"/>
        <w:spacing w:before="120" w:after="120"/>
        <w:ind w:left="0"/>
        <w:jc w:val="both"/>
        <w:rPr>
          <w:rFonts w:ascii="Verdana" w:hAnsi="Verdana"/>
          <w:sz w:val="20"/>
          <w:szCs w:val="20"/>
        </w:rPr>
      </w:pPr>
      <w:r w:rsidRPr="005D0B34">
        <w:rPr>
          <w:rFonts w:ascii="Verdana" w:hAnsi="Verdana"/>
          <w:sz w:val="20"/>
          <w:szCs w:val="20"/>
        </w:rPr>
        <w:t xml:space="preserve">Interested </w:t>
      </w:r>
      <w:r w:rsidR="006B3305">
        <w:rPr>
          <w:rFonts w:ascii="Verdana" w:hAnsi="Verdana"/>
          <w:sz w:val="20"/>
          <w:szCs w:val="20"/>
        </w:rPr>
        <w:t>c</w:t>
      </w:r>
      <w:r w:rsidRPr="005D0B34">
        <w:rPr>
          <w:rFonts w:ascii="Verdana" w:hAnsi="Verdana"/>
          <w:sz w:val="20"/>
          <w:szCs w:val="20"/>
        </w:rPr>
        <w:t>onsultants can request the documents for participation by email to the contact person stated below.</w:t>
      </w:r>
      <w:r w:rsidR="00A918BC" w:rsidRPr="006B145F">
        <w:rPr>
          <w:rFonts w:ascii="Verdana" w:hAnsi="Verdana"/>
          <w:sz w:val="20"/>
          <w:szCs w:val="20"/>
        </w:rPr>
        <w:t xml:space="preserve"> Proposals received after the deadline </w:t>
      </w:r>
      <w:proofErr w:type="gramStart"/>
      <w:r w:rsidR="00A918BC" w:rsidRPr="006B145F">
        <w:rPr>
          <w:rFonts w:ascii="Verdana" w:hAnsi="Verdana"/>
          <w:sz w:val="20"/>
          <w:szCs w:val="20"/>
        </w:rPr>
        <w:t>shall be rejected</w:t>
      </w:r>
      <w:proofErr w:type="gramEnd"/>
      <w:r w:rsidR="00A918BC" w:rsidRPr="006B145F">
        <w:rPr>
          <w:rFonts w:ascii="Verdana" w:hAnsi="Verdana"/>
          <w:sz w:val="20"/>
          <w:szCs w:val="20"/>
        </w:rPr>
        <w:t>.</w:t>
      </w:r>
    </w:p>
    <w:p w14:paraId="02BAC61C" w14:textId="77777777" w:rsidR="00A918BC" w:rsidRPr="00D26501" w:rsidRDefault="00A918BC" w:rsidP="00F0113C">
      <w:pPr>
        <w:pStyle w:val="BodyText"/>
        <w:spacing w:before="240" w:after="120"/>
        <w:ind w:left="0"/>
        <w:jc w:val="both"/>
        <w:rPr>
          <w:rFonts w:ascii="Verdana" w:eastAsia="Open Sans Semibold" w:hAnsi="Verdana" w:cs="Open Sans Semibold"/>
          <w:b/>
          <w:sz w:val="22"/>
          <w:szCs w:val="22"/>
        </w:rPr>
      </w:pPr>
      <w:r w:rsidRPr="00D26501">
        <w:rPr>
          <w:rFonts w:ascii="Verdana" w:hAnsi="Verdana"/>
          <w:b/>
          <w:sz w:val="22"/>
          <w:szCs w:val="22"/>
        </w:rPr>
        <w:t>Contact point:</w:t>
      </w:r>
    </w:p>
    <w:p w14:paraId="1739D2BB" w14:textId="1CBCDE95" w:rsidR="001131EF" w:rsidRPr="006B145F" w:rsidRDefault="00A918BC" w:rsidP="00F0113C">
      <w:pPr>
        <w:pStyle w:val="BodyText"/>
        <w:spacing w:before="120" w:after="120"/>
        <w:ind w:left="0"/>
        <w:contextualSpacing/>
        <w:jc w:val="both"/>
        <w:rPr>
          <w:rFonts w:ascii="Verdana" w:hAnsi="Verdana"/>
          <w:sz w:val="20"/>
          <w:szCs w:val="20"/>
        </w:rPr>
      </w:pPr>
      <w:r w:rsidRPr="006B145F">
        <w:rPr>
          <w:rFonts w:ascii="Verdana" w:hAnsi="Verdana"/>
          <w:sz w:val="20"/>
          <w:szCs w:val="20"/>
        </w:rPr>
        <w:t xml:space="preserve">Name of </w:t>
      </w:r>
      <w:proofErr w:type="spellStart"/>
      <w:r w:rsidRPr="006B145F">
        <w:rPr>
          <w:rFonts w:ascii="Verdana" w:hAnsi="Verdana"/>
          <w:sz w:val="20"/>
          <w:szCs w:val="20"/>
        </w:rPr>
        <w:t>Programme</w:t>
      </w:r>
      <w:proofErr w:type="spellEnd"/>
      <w:r w:rsidRPr="006B145F">
        <w:rPr>
          <w:rFonts w:ascii="Verdana" w:hAnsi="Verdana"/>
          <w:sz w:val="20"/>
          <w:szCs w:val="20"/>
        </w:rPr>
        <w:t xml:space="preserve"> Officer: </w:t>
      </w:r>
      <w:r w:rsidR="00D26501" w:rsidRPr="006B145F">
        <w:rPr>
          <w:rFonts w:ascii="Verdana" w:hAnsi="Verdana"/>
          <w:sz w:val="20"/>
          <w:szCs w:val="20"/>
        </w:rPr>
        <w:t>Serhii Kononenko</w:t>
      </w:r>
      <w:r w:rsidRPr="006B145F">
        <w:rPr>
          <w:rFonts w:ascii="Verdana" w:hAnsi="Verdana"/>
          <w:sz w:val="20"/>
          <w:szCs w:val="20"/>
        </w:rPr>
        <w:t xml:space="preserve">, </w:t>
      </w:r>
      <w:r w:rsidR="00D26501" w:rsidRPr="006B145F">
        <w:rPr>
          <w:rFonts w:ascii="Verdana" w:hAnsi="Verdana"/>
          <w:sz w:val="20"/>
          <w:szCs w:val="20"/>
        </w:rPr>
        <w:t>IT Expert</w:t>
      </w:r>
      <w:r w:rsidRPr="006B145F">
        <w:rPr>
          <w:rFonts w:ascii="Verdana" w:hAnsi="Verdana"/>
          <w:sz w:val="20"/>
          <w:szCs w:val="20"/>
        </w:rPr>
        <w:t xml:space="preserve"> </w:t>
      </w:r>
    </w:p>
    <w:p w14:paraId="524ECDA7" w14:textId="1153695E" w:rsidR="00A918BC" w:rsidRPr="006B145F" w:rsidRDefault="00A918BC" w:rsidP="00F0113C">
      <w:pPr>
        <w:pStyle w:val="BodyText"/>
        <w:spacing w:before="120" w:after="120"/>
        <w:ind w:left="0"/>
        <w:contextualSpacing/>
        <w:jc w:val="both"/>
        <w:rPr>
          <w:rFonts w:ascii="Verdana" w:hAnsi="Verdana"/>
          <w:sz w:val="20"/>
          <w:szCs w:val="20"/>
        </w:rPr>
      </w:pPr>
      <w:r w:rsidRPr="006B145F">
        <w:rPr>
          <w:rFonts w:ascii="Verdana" w:hAnsi="Verdana"/>
          <w:sz w:val="20"/>
          <w:szCs w:val="20"/>
        </w:rPr>
        <w:t xml:space="preserve">E-mail address: </w:t>
      </w:r>
      <w:hyperlink r:id="rId7" w:history="1">
        <w:r w:rsidR="00D26501" w:rsidRPr="006B145F">
          <w:rPr>
            <w:rStyle w:val="Hyperlink"/>
            <w:rFonts w:ascii="Verdana" w:hAnsi="Verdana"/>
            <w:sz w:val="20"/>
            <w:szCs w:val="20"/>
            <w:u w:color="000000"/>
          </w:rPr>
          <w:t>serkon@um.dk</w:t>
        </w:r>
      </w:hyperlink>
    </w:p>
    <w:p w14:paraId="34346353" w14:textId="4CBBC367" w:rsidR="00A918BC" w:rsidRPr="006B145F" w:rsidRDefault="00A918BC" w:rsidP="00F0113C">
      <w:pPr>
        <w:pStyle w:val="BodyText"/>
        <w:spacing w:before="120" w:after="240"/>
        <w:ind w:left="0"/>
        <w:jc w:val="both"/>
        <w:rPr>
          <w:rFonts w:ascii="Verdana" w:hAnsi="Verdana"/>
          <w:sz w:val="20"/>
          <w:szCs w:val="20"/>
        </w:rPr>
      </w:pPr>
      <w:r w:rsidRPr="006B145F">
        <w:rPr>
          <w:rFonts w:ascii="Verdana" w:hAnsi="Verdana"/>
          <w:sz w:val="20"/>
          <w:szCs w:val="20"/>
        </w:rPr>
        <w:t>Telephone: +380 9</w:t>
      </w:r>
      <w:r w:rsidR="00F0113C" w:rsidRPr="006B145F">
        <w:rPr>
          <w:rFonts w:ascii="Verdana" w:hAnsi="Verdana"/>
          <w:sz w:val="20"/>
          <w:szCs w:val="20"/>
        </w:rPr>
        <w:t>7</w:t>
      </w:r>
      <w:r w:rsidRPr="006B145F">
        <w:rPr>
          <w:rFonts w:ascii="Verdana" w:hAnsi="Verdana"/>
          <w:sz w:val="20"/>
          <w:szCs w:val="20"/>
        </w:rPr>
        <w:t xml:space="preserve"> </w:t>
      </w:r>
      <w:r w:rsidR="00F0113C" w:rsidRPr="006B145F">
        <w:rPr>
          <w:rFonts w:ascii="Verdana" w:hAnsi="Verdana"/>
          <w:sz w:val="20"/>
          <w:szCs w:val="20"/>
        </w:rPr>
        <w:t>226</w:t>
      </w:r>
      <w:r w:rsidRPr="006B145F">
        <w:rPr>
          <w:rFonts w:ascii="Verdana" w:hAnsi="Verdana"/>
          <w:sz w:val="20"/>
          <w:szCs w:val="20"/>
        </w:rPr>
        <w:t xml:space="preserve"> </w:t>
      </w:r>
      <w:r w:rsidR="00F0113C" w:rsidRPr="006B145F">
        <w:rPr>
          <w:rFonts w:ascii="Verdana" w:hAnsi="Verdana"/>
          <w:sz w:val="20"/>
          <w:szCs w:val="20"/>
        </w:rPr>
        <w:t>49</w:t>
      </w:r>
      <w:r w:rsidRPr="006B145F">
        <w:rPr>
          <w:rFonts w:ascii="Verdana" w:hAnsi="Verdana"/>
          <w:sz w:val="20"/>
          <w:szCs w:val="20"/>
        </w:rPr>
        <w:t xml:space="preserve"> </w:t>
      </w:r>
      <w:r w:rsidR="00F0113C" w:rsidRPr="006B145F">
        <w:rPr>
          <w:rFonts w:ascii="Verdana" w:hAnsi="Verdana"/>
          <w:sz w:val="20"/>
          <w:szCs w:val="20"/>
        </w:rPr>
        <w:t>50</w:t>
      </w:r>
    </w:p>
    <w:p w14:paraId="3C7C75EB" w14:textId="77777777" w:rsidR="00A918BC" w:rsidRPr="00F0113C" w:rsidRDefault="00A918BC" w:rsidP="00F0113C">
      <w:pPr>
        <w:pStyle w:val="BodyText"/>
        <w:spacing w:before="240" w:after="120"/>
        <w:ind w:left="0"/>
        <w:jc w:val="both"/>
        <w:rPr>
          <w:rFonts w:ascii="Verdana" w:eastAsia="Open Sans Semibold" w:hAnsi="Verdana" w:cs="Open Sans Semibold"/>
          <w:b/>
          <w:sz w:val="22"/>
          <w:szCs w:val="22"/>
        </w:rPr>
      </w:pPr>
      <w:r w:rsidRPr="00F0113C">
        <w:rPr>
          <w:rFonts w:ascii="Verdana" w:hAnsi="Verdana"/>
          <w:b/>
          <w:sz w:val="22"/>
          <w:szCs w:val="22"/>
        </w:rPr>
        <w:t>Criteria for award of Contract:</w:t>
      </w:r>
    </w:p>
    <w:p w14:paraId="0DC49223" w14:textId="27C07893" w:rsidR="00A918BC" w:rsidRPr="006B145F" w:rsidRDefault="005D0B34" w:rsidP="007733E1">
      <w:pPr>
        <w:pStyle w:val="BodyText"/>
        <w:spacing w:before="120" w:after="120"/>
        <w:ind w:left="0"/>
        <w:jc w:val="both"/>
        <w:rPr>
          <w:rFonts w:ascii="Verdana" w:hAnsi="Verdana"/>
          <w:sz w:val="20"/>
          <w:szCs w:val="20"/>
        </w:rPr>
      </w:pPr>
      <w:r w:rsidRPr="005D0B34">
        <w:rPr>
          <w:rFonts w:ascii="Verdana" w:hAnsi="Verdana"/>
          <w:sz w:val="20"/>
          <w:szCs w:val="20"/>
        </w:rPr>
        <w:t xml:space="preserve">Three applicants with references best suited for this assignment </w:t>
      </w:r>
      <w:proofErr w:type="gramStart"/>
      <w:r w:rsidRPr="005D0B34">
        <w:rPr>
          <w:rFonts w:ascii="Verdana" w:hAnsi="Verdana"/>
          <w:sz w:val="20"/>
          <w:szCs w:val="20"/>
        </w:rPr>
        <w:t>will be invited</w:t>
      </w:r>
      <w:proofErr w:type="gramEnd"/>
      <w:r w:rsidRPr="005D0B34">
        <w:rPr>
          <w:rFonts w:ascii="Verdana" w:hAnsi="Verdana"/>
          <w:sz w:val="20"/>
          <w:szCs w:val="20"/>
        </w:rPr>
        <w:t xml:space="preserve"> to submit a tender.</w:t>
      </w:r>
    </w:p>
    <w:p w14:paraId="035301E5" w14:textId="77777777" w:rsidR="006E08C2" w:rsidRPr="007733E1" w:rsidRDefault="006E08C2" w:rsidP="007733E1">
      <w:pPr>
        <w:spacing w:before="120" w:after="120"/>
        <w:jc w:val="both"/>
        <w:rPr>
          <w:rFonts w:ascii="Verdana" w:hAnsi="Verdana"/>
        </w:rPr>
      </w:pPr>
    </w:p>
    <w:sectPr w:rsidR="006E08C2" w:rsidRPr="007733E1" w:rsidSect="00CD20FD">
      <w:headerReference w:type="default" r:id="rId8"/>
      <w:footerReference w:type="default" r:id="rId9"/>
      <w:pgSz w:w="11900" w:h="16840" w:code="9"/>
      <w:pgMar w:top="851" w:right="851"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C2EEE" w14:textId="77777777" w:rsidR="00D92727" w:rsidRDefault="00D92727" w:rsidP="00A918BC">
      <w:r>
        <w:separator/>
      </w:r>
    </w:p>
  </w:endnote>
  <w:endnote w:type="continuationSeparator" w:id="0">
    <w:p w14:paraId="273BAADC" w14:textId="77777777" w:rsidR="00D92727" w:rsidRDefault="00D92727" w:rsidP="00A91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w:altName w:val="Verdana"/>
    <w:charset w:val="CC"/>
    <w:family w:val="swiss"/>
    <w:pitch w:val="variable"/>
    <w:sig w:usb0="00000001"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Semibold">
    <w:altName w:val="Segoe UI Semibold"/>
    <w:charset w:val="CC"/>
    <w:family w:val="swiss"/>
    <w:pitch w:val="variable"/>
    <w:sig w:usb0="00000001"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0D942" w14:textId="4549061F" w:rsidR="00FB7D23" w:rsidRDefault="0033031B">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D6667" w14:textId="77777777" w:rsidR="00D92727" w:rsidRDefault="00D92727" w:rsidP="00A918BC">
      <w:r>
        <w:separator/>
      </w:r>
    </w:p>
  </w:footnote>
  <w:footnote w:type="continuationSeparator" w:id="0">
    <w:p w14:paraId="7434DB82" w14:textId="77777777" w:rsidR="00D92727" w:rsidRDefault="00D92727" w:rsidP="00A91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28F7D" w14:textId="77777777" w:rsidR="00FB7D23" w:rsidRDefault="0033031B">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F181A"/>
    <w:multiLevelType w:val="hybridMultilevel"/>
    <w:tmpl w:val="B2F051DC"/>
    <w:lvl w:ilvl="0" w:tplc="B62EB46C">
      <w:start w:val="1"/>
      <w:numFmt w:val="decimal"/>
      <w:lvlText w:val="%1."/>
      <w:lvlJc w:val="left"/>
      <w:pPr>
        <w:ind w:left="160" w:hanging="259"/>
        <w:jc w:val="left"/>
      </w:pPr>
      <w:rPr>
        <w:rFonts w:ascii="Open Sans" w:eastAsia="Open Sans" w:hAnsi="Open Sans" w:hint="default"/>
        <w:w w:val="97"/>
        <w:sz w:val="24"/>
        <w:szCs w:val="24"/>
      </w:rPr>
    </w:lvl>
    <w:lvl w:ilvl="1" w:tplc="47B8BFD0">
      <w:start w:val="1"/>
      <w:numFmt w:val="bullet"/>
      <w:lvlText w:val="•"/>
      <w:lvlJc w:val="left"/>
      <w:pPr>
        <w:ind w:left="1249" w:hanging="259"/>
      </w:pPr>
      <w:rPr>
        <w:rFonts w:hint="default"/>
      </w:rPr>
    </w:lvl>
    <w:lvl w:ilvl="2" w:tplc="2A4AE45C">
      <w:start w:val="1"/>
      <w:numFmt w:val="bullet"/>
      <w:lvlText w:val="•"/>
      <w:lvlJc w:val="left"/>
      <w:pPr>
        <w:ind w:left="2339" w:hanging="259"/>
      </w:pPr>
      <w:rPr>
        <w:rFonts w:hint="default"/>
      </w:rPr>
    </w:lvl>
    <w:lvl w:ilvl="3" w:tplc="5F28F49C">
      <w:start w:val="1"/>
      <w:numFmt w:val="bullet"/>
      <w:lvlText w:val="•"/>
      <w:lvlJc w:val="left"/>
      <w:pPr>
        <w:ind w:left="3429" w:hanging="259"/>
      </w:pPr>
      <w:rPr>
        <w:rFonts w:hint="default"/>
      </w:rPr>
    </w:lvl>
    <w:lvl w:ilvl="4" w:tplc="932EB9DC">
      <w:start w:val="1"/>
      <w:numFmt w:val="bullet"/>
      <w:lvlText w:val="•"/>
      <w:lvlJc w:val="left"/>
      <w:pPr>
        <w:ind w:left="4519" w:hanging="259"/>
      </w:pPr>
      <w:rPr>
        <w:rFonts w:hint="default"/>
      </w:rPr>
    </w:lvl>
    <w:lvl w:ilvl="5" w:tplc="B8868E1A">
      <w:start w:val="1"/>
      <w:numFmt w:val="bullet"/>
      <w:lvlText w:val="•"/>
      <w:lvlJc w:val="left"/>
      <w:pPr>
        <w:ind w:left="5609" w:hanging="259"/>
      </w:pPr>
      <w:rPr>
        <w:rFonts w:hint="default"/>
      </w:rPr>
    </w:lvl>
    <w:lvl w:ilvl="6" w:tplc="26FCFF22">
      <w:start w:val="1"/>
      <w:numFmt w:val="bullet"/>
      <w:lvlText w:val="•"/>
      <w:lvlJc w:val="left"/>
      <w:pPr>
        <w:ind w:left="6699" w:hanging="259"/>
      </w:pPr>
      <w:rPr>
        <w:rFonts w:hint="default"/>
      </w:rPr>
    </w:lvl>
    <w:lvl w:ilvl="7" w:tplc="6A829C7E">
      <w:start w:val="1"/>
      <w:numFmt w:val="bullet"/>
      <w:lvlText w:val="•"/>
      <w:lvlJc w:val="left"/>
      <w:pPr>
        <w:ind w:left="7789" w:hanging="259"/>
      </w:pPr>
      <w:rPr>
        <w:rFonts w:hint="default"/>
      </w:rPr>
    </w:lvl>
    <w:lvl w:ilvl="8" w:tplc="165E548A">
      <w:start w:val="1"/>
      <w:numFmt w:val="bullet"/>
      <w:lvlText w:val="•"/>
      <w:lvlJc w:val="left"/>
      <w:pPr>
        <w:ind w:left="8879" w:hanging="259"/>
      </w:pPr>
      <w:rPr>
        <w:rFonts w:hint="default"/>
      </w:rPr>
    </w:lvl>
  </w:abstractNum>
  <w:abstractNum w:abstractNumId="1" w15:restartNumberingAfterBreak="0">
    <w:nsid w:val="28D94A4C"/>
    <w:multiLevelType w:val="hybridMultilevel"/>
    <w:tmpl w:val="25BC0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633A04"/>
    <w:multiLevelType w:val="hybridMultilevel"/>
    <w:tmpl w:val="F542897C"/>
    <w:lvl w:ilvl="0" w:tplc="7D824A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0NLMwMTOztDAyMTZT0lEKTi0uzszPAykwrAUA0ieMwSwAAAA="/>
  </w:docVars>
  <w:rsids>
    <w:rsidRoot w:val="00A918BC"/>
    <w:rsid w:val="001131EF"/>
    <w:rsid w:val="00142B1B"/>
    <w:rsid w:val="001C3F94"/>
    <w:rsid w:val="00214B2F"/>
    <w:rsid w:val="00237872"/>
    <w:rsid w:val="0033031B"/>
    <w:rsid w:val="003B269C"/>
    <w:rsid w:val="00463D78"/>
    <w:rsid w:val="004858F4"/>
    <w:rsid w:val="004B4C88"/>
    <w:rsid w:val="004C50E7"/>
    <w:rsid w:val="005D0B34"/>
    <w:rsid w:val="006B145F"/>
    <w:rsid w:val="006B3305"/>
    <w:rsid w:val="006C1067"/>
    <w:rsid w:val="006E08C2"/>
    <w:rsid w:val="00760582"/>
    <w:rsid w:val="007733E1"/>
    <w:rsid w:val="008B6D45"/>
    <w:rsid w:val="00974548"/>
    <w:rsid w:val="009C08CF"/>
    <w:rsid w:val="00A01C87"/>
    <w:rsid w:val="00A16E13"/>
    <w:rsid w:val="00A918BC"/>
    <w:rsid w:val="00AA511F"/>
    <w:rsid w:val="00B607F3"/>
    <w:rsid w:val="00CA6515"/>
    <w:rsid w:val="00CD20FD"/>
    <w:rsid w:val="00D01821"/>
    <w:rsid w:val="00D26501"/>
    <w:rsid w:val="00D92727"/>
    <w:rsid w:val="00E45F10"/>
    <w:rsid w:val="00F0113C"/>
    <w:rsid w:val="00F76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99305A"/>
  <w15:chartTrackingRefBased/>
  <w15:docId w15:val="{4285831D-DD1C-4FC1-A884-33AC1743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8BC"/>
    <w:pPr>
      <w:widowControl w:val="0"/>
      <w:spacing w:after="0" w:line="240" w:lineRule="auto"/>
    </w:pPr>
  </w:style>
  <w:style w:type="paragraph" w:styleId="Heading1">
    <w:name w:val="heading 1"/>
    <w:basedOn w:val="Normal"/>
    <w:link w:val="Heading1Char"/>
    <w:uiPriority w:val="9"/>
    <w:qFormat/>
    <w:rsid w:val="00A918BC"/>
    <w:pPr>
      <w:ind w:left="159"/>
      <w:outlineLvl w:val="0"/>
    </w:pPr>
    <w:rPr>
      <w:rFonts w:ascii="Open Sans Semibold" w:eastAsia="Open Sans Semibold" w:hAnsi="Open Sans Semibold"/>
      <w:sz w:val="42"/>
      <w:szCs w:val="42"/>
    </w:rPr>
  </w:style>
  <w:style w:type="paragraph" w:styleId="Heading2">
    <w:name w:val="heading 2"/>
    <w:basedOn w:val="Normal"/>
    <w:link w:val="Heading2Char"/>
    <w:uiPriority w:val="9"/>
    <w:unhideWhenUsed/>
    <w:qFormat/>
    <w:rsid w:val="00A918BC"/>
    <w:pPr>
      <w:ind w:left="159"/>
      <w:outlineLvl w:val="1"/>
    </w:pPr>
    <w:rPr>
      <w:rFonts w:ascii="Open Sans" w:eastAsia="Open Sans" w:hAnsi="Open San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8BC"/>
    <w:rPr>
      <w:rFonts w:ascii="Open Sans Semibold" w:eastAsia="Open Sans Semibold" w:hAnsi="Open Sans Semibold"/>
      <w:sz w:val="42"/>
      <w:szCs w:val="42"/>
    </w:rPr>
  </w:style>
  <w:style w:type="character" w:customStyle="1" w:styleId="Heading2Char">
    <w:name w:val="Heading 2 Char"/>
    <w:basedOn w:val="DefaultParagraphFont"/>
    <w:link w:val="Heading2"/>
    <w:uiPriority w:val="9"/>
    <w:rsid w:val="00A918BC"/>
    <w:rPr>
      <w:rFonts w:ascii="Open Sans" w:eastAsia="Open Sans" w:hAnsi="Open Sans"/>
      <w:sz w:val="28"/>
      <w:szCs w:val="28"/>
    </w:rPr>
  </w:style>
  <w:style w:type="paragraph" w:styleId="BodyText">
    <w:name w:val="Body Text"/>
    <w:basedOn w:val="Normal"/>
    <w:link w:val="BodyTextChar"/>
    <w:uiPriority w:val="1"/>
    <w:qFormat/>
    <w:rsid w:val="00A918BC"/>
    <w:pPr>
      <w:ind w:left="159"/>
    </w:pPr>
    <w:rPr>
      <w:rFonts w:ascii="Open Sans" w:eastAsia="Open Sans" w:hAnsi="Open Sans"/>
      <w:sz w:val="24"/>
      <w:szCs w:val="24"/>
    </w:rPr>
  </w:style>
  <w:style w:type="character" w:customStyle="1" w:styleId="BodyTextChar">
    <w:name w:val="Body Text Char"/>
    <w:basedOn w:val="DefaultParagraphFont"/>
    <w:link w:val="BodyText"/>
    <w:uiPriority w:val="1"/>
    <w:rsid w:val="00A918BC"/>
    <w:rPr>
      <w:rFonts w:ascii="Open Sans" w:eastAsia="Open Sans" w:hAnsi="Open Sans"/>
      <w:sz w:val="24"/>
      <w:szCs w:val="24"/>
    </w:rPr>
  </w:style>
  <w:style w:type="paragraph" w:styleId="Header">
    <w:name w:val="header"/>
    <w:basedOn w:val="Normal"/>
    <w:link w:val="HeaderChar"/>
    <w:uiPriority w:val="99"/>
    <w:unhideWhenUsed/>
    <w:rsid w:val="00A918BC"/>
    <w:pPr>
      <w:tabs>
        <w:tab w:val="center" w:pos="4844"/>
        <w:tab w:val="right" w:pos="9689"/>
      </w:tabs>
    </w:pPr>
  </w:style>
  <w:style w:type="character" w:customStyle="1" w:styleId="HeaderChar">
    <w:name w:val="Header Char"/>
    <w:basedOn w:val="DefaultParagraphFont"/>
    <w:link w:val="Header"/>
    <w:uiPriority w:val="99"/>
    <w:rsid w:val="00A918BC"/>
  </w:style>
  <w:style w:type="paragraph" w:styleId="Footer">
    <w:name w:val="footer"/>
    <w:basedOn w:val="Normal"/>
    <w:link w:val="FooterChar"/>
    <w:uiPriority w:val="99"/>
    <w:unhideWhenUsed/>
    <w:rsid w:val="00A918BC"/>
    <w:pPr>
      <w:tabs>
        <w:tab w:val="center" w:pos="4844"/>
        <w:tab w:val="right" w:pos="9689"/>
      </w:tabs>
    </w:pPr>
  </w:style>
  <w:style w:type="character" w:customStyle="1" w:styleId="FooterChar">
    <w:name w:val="Footer Char"/>
    <w:basedOn w:val="DefaultParagraphFont"/>
    <w:link w:val="Footer"/>
    <w:uiPriority w:val="99"/>
    <w:rsid w:val="00A918BC"/>
  </w:style>
  <w:style w:type="paragraph" w:styleId="ListParagraph">
    <w:name w:val="List Paragraph"/>
    <w:basedOn w:val="Normal"/>
    <w:uiPriority w:val="34"/>
    <w:qFormat/>
    <w:rsid w:val="00E45F10"/>
    <w:pPr>
      <w:ind w:left="720"/>
      <w:contextualSpacing/>
    </w:pPr>
  </w:style>
  <w:style w:type="character" w:styleId="Hyperlink">
    <w:name w:val="Hyperlink"/>
    <w:basedOn w:val="DefaultParagraphFont"/>
    <w:uiPriority w:val="99"/>
    <w:unhideWhenUsed/>
    <w:rsid w:val="00D26501"/>
    <w:rPr>
      <w:color w:val="0563C1" w:themeColor="hyperlink"/>
      <w:u w:val="single"/>
    </w:rPr>
  </w:style>
  <w:style w:type="paragraph" w:styleId="BalloonText">
    <w:name w:val="Balloon Text"/>
    <w:basedOn w:val="Normal"/>
    <w:link w:val="BalloonTextChar"/>
    <w:uiPriority w:val="99"/>
    <w:semiHidden/>
    <w:unhideWhenUsed/>
    <w:rsid w:val="006B14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4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rkon@um.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serkon@um.dk</dc:creator>
  <cp:keywords/>
  <dc:description/>
  <cp:lastModifiedBy>Serhii Kononenko</cp:lastModifiedBy>
  <cp:revision>25</cp:revision>
  <cp:lastPrinted>2021-09-24T09:55:00Z</cp:lastPrinted>
  <dcterms:created xsi:type="dcterms:W3CDTF">2021-08-20T07:07:00Z</dcterms:created>
  <dcterms:modified xsi:type="dcterms:W3CDTF">2021-10-19T12:25:00Z</dcterms:modified>
</cp:coreProperties>
</file>