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4DE9F" w14:textId="2E12EDC9" w:rsidR="00E4103D" w:rsidRPr="0014647C" w:rsidRDefault="00CB19BC" w:rsidP="00825936">
      <w:pPr>
        <w:spacing w:line="276" w:lineRule="auto"/>
        <w:jc w:val="center"/>
        <w:rPr>
          <w:rFonts w:ascii="Verdana" w:hAnsi="Verdana"/>
          <w:b/>
          <w:color w:val="000000" w:themeColor="text1"/>
        </w:rPr>
      </w:pPr>
      <w:r>
        <w:rPr>
          <w:rFonts w:ascii="Verdana" w:hAnsi="Verdana"/>
          <w:b/>
          <w:color w:val="000000" w:themeColor="text1"/>
        </w:rPr>
        <w:t xml:space="preserve"> </w:t>
      </w:r>
    </w:p>
    <w:p w14:paraId="679D41FE" w14:textId="77777777" w:rsidR="00CE47AB" w:rsidRPr="0014647C" w:rsidRDefault="005B5F62" w:rsidP="00825936">
      <w:pPr>
        <w:spacing w:line="276" w:lineRule="auto"/>
        <w:jc w:val="center"/>
        <w:rPr>
          <w:rFonts w:ascii="Verdana" w:hAnsi="Verdana"/>
          <w:b/>
          <w:color w:val="000000" w:themeColor="text1"/>
        </w:rPr>
      </w:pPr>
      <w:r w:rsidRPr="0014647C">
        <w:rPr>
          <w:rFonts w:ascii="Verdana" w:hAnsi="Verdana"/>
          <w:b/>
          <w:color w:val="000000" w:themeColor="text1"/>
        </w:rPr>
        <w:t>Terms of Reference</w:t>
      </w:r>
    </w:p>
    <w:p w14:paraId="16F98B03" w14:textId="4B7A75D7" w:rsidR="00A21B99" w:rsidRPr="0014647C" w:rsidRDefault="00F92116" w:rsidP="00825936">
      <w:pPr>
        <w:spacing w:line="276" w:lineRule="auto"/>
        <w:jc w:val="center"/>
        <w:rPr>
          <w:rFonts w:ascii="Verdana" w:hAnsi="Verdana"/>
          <w:b/>
          <w:color w:val="000000" w:themeColor="text1"/>
        </w:rPr>
      </w:pPr>
      <w:r w:rsidRPr="0014647C">
        <w:rPr>
          <w:rFonts w:ascii="Verdana" w:hAnsi="Verdana"/>
          <w:b/>
          <w:color w:val="000000" w:themeColor="text1"/>
        </w:rPr>
        <w:t>National</w:t>
      </w:r>
      <w:r w:rsidR="009915E9" w:rsidRPr="0014647C">
        <w:rPr>
          <w:rFonts w:ascii="Verdana" w:hAnsi="Verdana"/>
          <w:b/>
          <w:color w:val="000000" w:themeColor="text1"/>
        </w:rPr>
        <w:t xml:space="preserve"> Construction expert for </w:t>
      </w:r>
      <w:r w:rsidRPr="0014647C">
        <w:rPr>
          <w:rFonts w:ascii="Verdana" w:hAnsi="Verdana"/>
          <w:b/>
          <w:bCs/>
          <w:color w:val="000000" w:themeColor="text1"/>
        </w:rPr>
        <w:t>the High Anti-Corruption Court of Ukraine</w:t>
      </w:r>
    </w:p>
    <w:p w14:paraId="00605DF1" w14:textId="77777777" w:rsidR="00222C9A" w:rsidRPr="0014647C" w:rsidRDefault="00222C9A" w:rsidP="00825936">
      <w:pPr>
        <w:spacing w:line="276" w:lineRule="auto"/>
        <w:jc w:val="center"/>
        <w:rPr>
          <w:rFonts w:ascii="Verdana" w:hAnsi="Verdana"/>
          <w:b/>
          <w:color w:val="000000" w:themeColor="text1"/>
        </w:rPr>
      </w:pPr>
    </w:p>
    <w:p w14:paraId="5E708DF5" w14:textId="57D77996" w:rsidR="005B5F62" w:rsidRPr="0014647C" w:rsidRDefault="005B5F62" w:rsidP="00825936">
      <w:pPr>
        <w:spacing w:line="276" w:lineRule="auto"/>
        <w:rPr>
          <w:rFonts w:ascii="Verdana" w:hAnsi="Verdana"/>
          <w:b/>
          <w:color w:val="000000" w:themeColor="text1"/>
        </w:rPr>
      </w:pPr>
      <w:r w:rsidRPr="0014647C">
        <w:rPr>
          <w:rFonts w:ascii="Verdana" w:hAnsi="Verdana"/>
          <w:b/>
          <w:color w:val="000000" w:themeColor="text1"/>
        </w:rPr>
        <w:t>Background</w:t>
      </w:r>
    </w:p>
    <w:p w14:paraId="31A7E808" w14:textId="77777777" w:rsidR="009915E9" w:rsidRPr="0014647C" w:rsidRDefault="009915E9" w:rsidP="00825936">
      <w:pPr>
        <w:spacing w:line="276" w:lineRule="auto"/>
        <w:jc w:val="both"/>
        <w:rPr>
          <w:rFonts w:ascii="Verdana" w:hAnsi="Verdana"/>
          <w:color w:val="000000" w:themeColor="text1"/>
        </w:rPr>
      </w:pPr>
      <w:r w:rsidRPr="0014647C">
        <w:rPr>
          <w:rFonts w:ascii="Verdana" w:hAnsi="Verdana"/>
          <w:color w:val="000000" w:themeColor="text1"/>
        </w:rPr>
        <w:t xml:space="preserve">Ukraine has embarked on the path towards combatting corruption following the Revolution of Dignity in 2014. This process included the introduction of the comprehensive anti-corruption reform measures and establishing new anti-corruption institutions. </w:t>
      </w:r>
    </w:p>
    <w:p w14:paraId="117D40D1" w14:textId="77777777" w:rsidR="009915E9" w:rsidRPr="0014647C" w:rsidRDefault="009915E9" w:rsidP="00825936">
      <w:pPr>
        <w:spacing w:line="276" w:lineRule="auto"/>
        <w:jc w:val="both"/>
        <w:rPr>
          <w:rFonts w:ascii="Verdana" w:hAnsi="Verdana"/>
          <w:color w:val="000000" w:themeColor="text1"/>
        </w:rPr>
      </w:pPr>
    </w:p>
    <w:p w14:paraId="2EB8783C" w14:textId="040359B2" w:rsidR="00FD658C" w:rsidRDefault="009915E9" w:rsidP="00825936">
      <w:pPr>
        <w:spacing w:line="276" w:lineRule="auto"/>
        <w:jc w:val="both"/>
        <w:rPr>
          <w:rFonts w:ascii="Verdana" w:hAnsi="Verdana"/>
          <w:color w:val="000000" w:themeColor="text1"/>
        </w:rPr>
      </w:pPr>
      <w:r w:rsidRPr="0014647C">
        <w:rPr>
          <w:rFonts w:ascii="Verdana" w:hAnsi="Verdana"/>
          <w:color w:val="000000" w:themeColor="text1"/>
        </w:rPr>
        <w:t xml:space="preserve">Since 2017, Denmark and the EU in the framework of the programme “EU Anti-Corruption Initiative in Ukraine (EUACI)” in its Phase I (2017-2020) implemented by the Danish International Development Agency using the indirect implementation modality, worked extensively on assisting the Ukrainian Government in putting into life its anti-corruption agenda and with building the capacities of the new anti-corruption institutions to fight corruption in the country. </w:t>
      </w:r>
    </w:p>
    <w:p w14:paraId="15EB6EB9" w14:textId="77777777" w:rsidR="00FD658C" w:rsidRPr="0014647C" w:rsidRDefault="00FD658C" w:rsidP="00825936">
      <w:pPr>
        <w:spacing w:line="276" w:lineRule="auto"/>
        <w:jc w:val="both"/>
        <w:rPr>
          <w:rFonts w:ascii="Verdana" w:hAnsi="Verdana"/>
          <w:color w:val="000000" w:themeColor="text1"/>
        </w:rPr>
      </w:pPr>
    </w:p>
    <w:p w14:paraId="0C35A930" w14:textId="56E79865" w:rsidR="00FD658C" w:rsidRPr="00074C54" w:rsidRDefault="009915E9" w:rsidP="00FD658C">
      <w:pPr>
        <w:spacing w:line="276" w:lineRule="auto"/>
        <w:jc w:val="both"/>
        <w:rPr>
          <w:rFonts w:cstheme="minorHAnsi"/>
          <w:lang w:val="ka-GE"/>
        </w:rPr>
      </w:pPr>
      <w:r w:rsidRPr="0014647C">
        <w:rPr>
          <w:rFonts w:ascii="Verdana" w:hAnsi="Verdana"/>
          <w:color w:val="000000" w:themeColor="text1"/>
        </w:rPr>
        <w:t xml:space="preserve">One of the main focuses of the EUACI during the Phase I was supporting the process of the establishment and putting into operation of the High Anti-Corruption Court of Ukraine (HACC), a </w:t>
      </w:r>
      <w:r w:rsidRPr="00FD658C">
        <w:rPr>
          <w:rFonts w:ascii="Verdana" w:hAnsi="Verdana"/>
          <w:color w:val="000000" w:themeColor="text1"/>
        </w:rPr>
        <w:t xml:space="preserve">specialized court of 38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r w:rsidR="00FD658C" w:rsidRPr="00A91528">
        <w:rPr>
          <w:rFonts w:ascii="Verdana" w:hAnsi="Verdana" w:cstheme="minorHAnsi"/>
        </w:rPr>
        <w:t xml:space="preserve">Sustainability of </w:t>
      </w:r>
      <w:r w:rsidR="00FD658C" w:rsidRPr="00A91528">
        <w:rPr>
          <w:rFonts w:ascii="Verdana" w:hAnsi="Verdana" w:cstheme="minorHAnsi"/>
          <w:lang w:val="ka-GE"/>
        </w:rPr>
        <w:t xml:space="preserve">the work of the </w:t>
      </w:r>
      <w:r w:rsidR="00FD658C" w:rsidRPr="00A91528">
        <w:rPr>
          <w:rFonts w:ascii="Verdana" w:hAnsi="Verdana" w:cstheme="minorHAnsi"/>
        </w:rPr>
        <w:t>H</w:t>
      </w:r>
      <w:r w:rsidR="00FD658C" w:rsidRPr="00A91528">
        <w:rPr>
          <w:rFonts w:ascii="Verdana" w:hAnsi="Verdana" w:cstheme="minorHAnsi"/>
          <w:lang w:val="ka-GE"/>
        </w:rPr>
        <w:t xml:space="preserve">igh </w:t>
      </w:r>
      <w:r w:rsidR="00FD658C" w:rsidRPr="00A91528">
        <w:rPr>
          <w:rFonts w:ascii="Verdana" w:hAnsi="Verdana" w:cstheme="minorHAnsi"/>
        </w:rPr>
        <w:t>A</w:t>
      </w:r>
      <w:r w:rsidR="00FD658C" w:rsidRPr="00A91528">
        <w:rPr>
          <w:rFonts w:ascii="Verdana" w:hAnsi="Verdana" w:cstheme="minorHAnsi"/>
          <w:lang w:val="ka-GE"/>
        </w:rPr>
        <w:t>nti-</w:t>
      </w:r>
      <w:r w:rsidR="00FD658C" w:rsidRPr="00A91528">
        <w:rPr>
          <w:rFonts w:ascii="Verdana" w:hAnsi="Verdana" w:cstheme="minorHAnsi"/>
        </w:rPr>
        <w:t>C</w:t>
      </w:r>
      <w:r w:rsidR="00FD658C" w:rsidRPr="00A91528">
        <w:rPr>
          <w:rFonts w:ascii="Verdana" w:hAnsi="Verdana" w:cstheme="minorHAnsi"/>
          <w:lang w:val="ka-GE"/>
        </w:rPr>
        <w:t xml:space="preserve">orruption </w:t>
      </w:r>
      <w:r w:rsidR="00FD658C" w:rsidRPr="00A91528">
        <w:rPr>
          <w:rFonts w:ascii="Verdana" w:hAnsi="Verdana" w:cstheme="minorHAnsi"/>
        </w:rPr>
        <w:t>C</w:t>
      </w:r>
      <w:r w:rsidR="00FD658C" w:rsidRPr="00A91528">
        <w:rPr>
          <w:rFonts w:ascii="Verdana" w:hAnsi="Verdana" w:cstheme="minorHAnsi"/>
          <w:lang w:val="ka-GE"/>
        </w:rPr>
        <w:t>ourt</w:t>
      </w:r>
      <w:r w:rsidR="00FD658C" w:rsidRPr="00A91528">
        <w:rPr>
          <w:rFonts w:ascii="Verdana" w:hAnsi="Verdana" w:cstheme="minorHAnsi"/>
        </w:rPr>
        <w:t xml:space="preserve"> is directly connected to its environment and infrastructure. Therefore,</w:t>
      </w:r>
      <w:r w:rsidR="00FD658C" w:rsidRPr="00A91528">
        <w:rPr>
          <w:rFonts w:ascii="Verdana" w:hAnsi="Verdana" w:cstheme="minorHAnsi"/>
          <w:lang w:val="ka-GE"/>
        </w:rPr>
        <w:t xml:space="preserve"> during the Phase I the need to provide </w:t>
      </w:r>
      <w:r w:rsidR="00FD658C" w:rsidRPr="00A91528">
        <w:rPr>
          <w:rFonts w:ascii="Verdana" w:hAnsi="Verdana" w:cstheme="minorHAnsi"/>
        </w:rPr>
        <w:t>the Court with the permanent premises both for the first as well as second instances</w:t>
      </w:r>
      <w:r w:rsidR="00FD658C" w:rsidRPr="00A91528">
        <w:rPr>
          <w:rFonts w:ascii="Verdana" w:hAnsi="Verdana" w:cstheme="minorHAnsi"/>
          <w:lang w:val="ka-GE"/>
        </w:rPr>
        <w:t xml:space="preserve"> has been continuously underscored</w:t>
      </w:r>
      <w:r w:rsidR="00FD658C" w:rsidRPr="00A91528">
        <w:rPr>
          <w:rFonts w:ascii="Verdana" w:hAnsi="Verdana" w:cstheme="minorHAnsi"/>
          <w:lang w:val="en-US"/>
        </w:rPr>
        <w:t>.</w:t>
      </w:r>
      <w:r w:rsidR="00FD658C" w:rsidRPr="00E32FCD">
        <w:rPr>
          <w:rFonts w:cstheme="minorHAnsi"/>
          <w:lang w:val="ka-GE"/>
        </w:rPr>
        <w:t xml:space="preserve"> </w:t>
      </w:r>
    </w:p>
    <w:p w14:paraId="50FF8FA1" w14:textId="77777777" w:rsidR="009915E9" w:rsidRPr="0014647C" w:rsidRDefault="009915E9" w:rsidP="00825936">
      <w:pPr>
        <w:spacing w:line="276" w:lineRule="auto"/>
        <w:jc w:val="both"/>
        <w:rPr>
          <w:rFonts w:ascii="Verdana" w:hAnsi="Verdana"/>
          <w:color w:val="000000" w:themeColor="text1"/>
        </w:rPr>
      </w:pPr>
    </w:p>
    <w:p w14:paraId="7735E887" w14:textId="2CF51D49" w:rsidR="009915E9" w:rsidRDefault="009915E9" w:rsidP="00825936">
      <w:pPr>
        <w:spacing w:line="276" w:lineRule="auto"/>
        <w:jc w:val="both"/>
        <w:rPr>
          <w:rFonts w:ascii="Verdana" w:hAnsi="Verdana"/>
          <w:color w:val="000000" w:themeColor="text1"/>
        </w:rPr>
      </w:pPr>
      <w:r w:rsidRPr="0014647C">
        <w:rPr>
          <w:rFonts w:ascii="Verdana" w:hAnsi="Verdana"/>
          <w:color w:val="000000" w:themeColor="text1"/>
        </w:rPr>
        <w:t>Based on the significant positive results attained during the Phase I, including the operational launch of HACC and functioning of its both chambers, Denmark and the EU made a decision to engage in a second phase of the programme aimed at sustaining existing results and further expanding the support to newly established anti-corruption institutions. As in Phase I, Denmark is implementing the programme on behalf of the EU and is using an indirect implementation modality based on Danish guidelines.</w:t>
      </w:r>
    </w:p>
    <w:p w14:paraId="0897DAC4" w14:textId="77777777" w:rsidR="001C5204" w:rsidRPr="0014647C" w:rsidRDefault="001C5204" w:rsidP="00825936">
      <w:pPr>
        <w:spacing w:line="276" w:lineRule="auto"/>
        <w:jc w:val="both"/>
        <w:rPr>
          <w:rFonts w:ascii="Verdana" w:hAnsi="Verdana"/>
          <w:color w:val="000000" w:themeColor="text1"/>
        </w:rPr>
      </w:pPr>
    </w:p>
    <w:p w14:paraId="737AAF1C" w14:textId="77777777" w:rsidR="007A5050" w:rsidRPr="0014647C" w:rsidRDefault="007A5050" w:rsidP="00825936">
      <w:pPr>
        <w:spacing w:line="276" w:lineRule="auto"/>
        <w:jc w:val="both"/>
        <w:rPr>
          <w:rFonts w:ascii="Verdana" w:hAnsi="Verdana"/>
          <w:color w:val="000000" w:themeColor="text1"/>
        </w:rPr>
      </w:pPr>
    </w:p>
    <w:p w14:paraId="366A2D28" w14:textId="119EB5C6" w:rsidR="00D614CA" w:rsidRPr="0014647C" w:rsidRDefault="00F47CC1" w:rsidP="00825936">
      <w:pPr>
        <w:pStyle w:val="ListParagraph"/>
        <w:numPr>
          <w:ilvl w:val="0"/>
          <w:numId w:val="8"/>
        </w:numPr>
        <w:spacing w:line="276" w:lineRule="auto"/>
        <w:jc w:val="both"/>
        <w:rPr>
          <w:rFonts w:ascii="Verdana" w:hAnsi="Verdana"/>
          <w:b/>
          <w:color w:val="000000" w:themeColor="text1"/>
        </w:rPr>
      </w:pPr>
      <w:r w:rsidRPr="0014647C">
        <w:rPr>
          <w:rFonts w:ascii="Verdana" w:hAnsi="Verdana"/>
          <w:b/>
          <w:color w:val="000000" w:themeColor="text1"/>
        </w:rPr>
        <w:lastRenderedPageBreak/>
        <w:t>Objective</w:t>
      </w:r>
    </w:p>
    <w:p w14:paraId="2F40F846" w14:textId="77777777" w:rsidR="00ED0DE4" w:rsidRDefault="00ED0DE4" w:rsidP="00825936">
      <w:pPr>
        <w:spacing w:line="276" w:lineRule="auto"/>
        <w:jc w:val="both"/>
        <w:rPr>
          <w:rFonts w:ascii="Verdana" w:hAnsi="Verdana" w:cstheme="minorHAnsi"/>
          <w:color w:val="000000" w:themeColor="text1"/>
        </w:rPr>
      </w:pPr>
    </w:p>
    <w:p w14:paraId="0D067161" w14:textId="54EA9BF3" w:rsidR="00F92116" w:rsidRPr="0014647C" w:rsidRDefault="00B16E3A" w:rsidP="00825936">
      <w:pPr>
        <w:spacing w:line="276" w:lineRule="auto"/>
        <w:jc w:val="both"/>
        <w:rPr>
          <w:rFonts w:ascii="Verdana" w:hAnsi="Verdana" w:cstheme="minorHAnsi"/>
          <w:color w:val="000000" w:themeColor="text1"/>
        </w:rPr>
      </w:pPr>
      <w:r w:rsidRPr="0014647C">
        <w:rPr>
          <w:rFonts w:ascii="Verdana" w:hAnsi="Verdana" w:cstheme="minorHAnsi"/>
          <w:color w:val="000000" w:themeColor="text1"/>
        </w:rPr>
        <w:t xml:space="preserve">The </w:t>
      </w:r>
      <w:r w:rsidR="00B43EFD">
        <w:rPr>
          <w:rFonts w:ascii="Verdana" w:hAnsi="Verdana" w:cstheme="minorHAnsi"/>
          <w:color w:val="000000" w:themeColor="text1"/>
        </w:rPr>
        <w:t>goal of</w:t>
      </w:r>
      <w:r w:rsidRPr="0014647C">
        <w:rPr>
          <w:rFonts w:ascii="Verdana" w:hAnsi="Verdana" w:cstheme="minorHAnsi"/>
          <w:color w:val="000000" w:themeColor="text1"/>
        </w:rPr>
        <w:t xml:space="preserve"> th</w:t>
      </w:r>
      <w:r w:rsidR="00B43EFD">
        <w:rPr>
          <w:rFonts w:ascii="Verdana" w:hAnsi="Verdana" w:cstheme="minorHAnsi"/>
          <w:color w:val="000000" w:themeColor="text1"/>
        </w:rPr>
        <w:t>is</w:t>
      </w:r>
      <w:r w:rsidRPr="0014647C">
        <w:rPr>
          <w:rFonts w:ascii="Verdana" w:hAnsi="Verdana" w:cstheme="minorHAnsi"/>
          <w:color w:val="000000" w:themeColor="text1"/>
        </w:rPr>
        <w:t xml:space="preserve"> activity is to</w:t>
      </w:r>
      <w:r w:rsidR="00ED0DE4">
        <w:rPr>
          <w:rFonts w:ascii="Verdana" w:hAnsi="Verdana" w:cstheme="minorHAnsi"/>
          <w:color w:val="000000" w:themeColor="text1"/>
        </w:rPr>
        <w:t xml:space="preserve"> support </w:t>
      </w:r>
      <w:r w:rsidR="00B43EFD">
        <w:rPr>
          <w:rFonts w:ascii="Verdana" w:hAnsi="Verdana" w:cstheme="minorHAnsi"/>
          <w:color w:val="000000" w:themeColor="text1"/>
        </w:rPr>
        <w:t xml:space="preserve">sustainability of independent and effective functioning of </w:t>
      </w:r>
      <w:r w:rsidR="00ED0DE4">
        <w:rPr>
          <w:rFonts w:ascii="Verdana" w:hAnsi="Verdana" w:cstheme="minorHAnsi"/>
          <w:color w:val="000000" w:themeColor="text1"/>
        </w:rPr>
        <w:t>HACC</w:t>
      </w:r>
      <w:r w:rsidR="00B43EFD">
        <w:rPr>
          <w:rFonts w:ascii="Verdana" w:hAnsi="Verdana" w:cstheme="minorHAnsi"/>
          <w:color w:val="000000" w:themeColor="text1"/>
        </w:rPr>
        <w:t xml:space="preserve">. The objective of this engagement is to enhance capacity of the Court required for planning and implementation of </w:t>
      </w:r>
      <w:r w:rsidR="00722EE5">
        <w:rPr>
          <w:rFonts w:ascii="Verdana" w:hAnsi="Verdana" w:cstheme="minorHAnsi"/>
          <w:color w:val="000000" w:themeColor="text1"/>
        </w:rPr>
        <w:t xml:space="preserve">activities directed at ensuring appropriate conditions for HACC’s operation, </w:t>
      </w:r>
      <w:r w:rsidR="00ED0DE4">
        <w:rPr>
          <w:rFonts w:ascii="Verdana" w:hAnsi="Verdana" w:cstheme="minorHAnsi"/>
          <w:color w:val="000000" w:themeColor="text1"/>
        </w:rPr>
        <w:t xml:space="preserve">by providing expertise required for planning and preparation for refurbishment and construction of Court’s permanent premises.   </w:t>
      </w:r>
    </w:p>
    <w:p w14:paraId="493A3C9A" w14:textId="55EF53D7" w:rsidR="00F92116" w:rsidRPr="0014647C" w:rsidRDefault="00B43EFD" w:rsidP="00825936">
      <w:pPr>
        <w:spacing w:line="276" w:lineRule="auto"/>
        <w:jc w:val="both"/>
        <w:rPr>
          <w:rFonts w:ascii="Verdana" w:hAnsi="Verdana" w:cstheme="minorHAnsi"/>
          <w:color w:val="000000" w:themeColor="text1"/>
        </w:rPr>
      </w:pPr>
      <w:r>
        <w:rPr>
          <w:rFonts w:ascii="Verdana" w:hAnsi="Verdana" w:cstheme="minorHAnsi"/>
          <w:color w:val="000000" w:themeColor="text1"/>
        </w:rPr>
        <w:t xml:space="preserve"> </w:t>
      </w:r>
    </w:p>
    <w:p w14:paraId="6AEAAE95" w14:textId="7AA47E31" w:rsidR="001A1F7C" w:rsidRDefault="001A1F7C" w:rsidP="00825936">
      <w:pPr>
        <w:pStyle w:val="ListParagraph"/>
        <w:numPr>
          <w:ilvl w:val="0"/>
          <w:numId w:val="8"/>
        </w:numPr>
        <w:spacing w:line="276" w:lineRule="auto"/>
        <w:jc w:val="both"/>
        <w:rPr>
          <w:rFonts w:ascii="Verdana" w:hAnsi="Verdana"/>
          <w:b/>
          <w:color w:val="000000" w:themeColor="text1"/>
        </w:rPr>
      </w:pPr>
      <w:r w:rsidRPr="0014647C">
        <w:rPr>
          <w:rFonts w:ascii="Verdana" w:hAnsi="Verdana"/>
          <w:b/>
          <w:color w:val="000000" w:themeColor="text1"/>
        </w:rPr>
        <w:t>Scope of work</w:t>
      </w:r>
      <w:r w:rsidR="00ED0DE4">
        <w:rPr>
          <w:rFonts w:ascii="Verdana" w:hAnsi="Verdana"/>
          <w:b/>
          <w:color w:val="000000" w:themeColor="text1"/>
        </w:rPr>
        <w:t xml:space="preserve"> </w:t>
      </w:r>
    </w:p>
    <w:p w14:paraId="2CF97FB1" w14:textId="77777777" w:rsidR="00ED0DE4" w:rsidRPr="0014647C" w:rsidRDefault="00ED0DE4" w:rsidP="00722EE5">
      <w:pPr>
        <w:pStyle w:val="ListParagraph"/>
        <w:spacing w:line="276" w:lineRule="auto"/>
        <w:jc w:val="both"/>
        <w:rPr>
          <w:rFonts w:ascii="Verdana" w:hAnsi="Verdana"/>
          <w:b/>
          <w:color w:val="000000" w:themeColor="text1"/>
        </w:rPr>
      </w:pPr>
    </w:p>
    <w:p w14:paraId="31D7EED7" w14:textId="5D682AD9" w:rsidR="00F92116" w:rsidRPr="0014647C" w:rsidRDefault="00EA1082" w:rsidP="00825936">
      <w:pPr>
        <w:spacing w:line="276" w:lineRule="auto"/>
        <w:jc w:val="both"/>
        <w:rPr>
          <w:rFonts w:ascii="Verdana" w:hAnsi="Verdana"/>
          <w:color w:val="000000" w:themeColor="text1"/>
        </w:rPr>
      </w:pPr>
      <w:r>
        <w:rPr>
          <w:rFonts w:ascii="Verdana" w:hAnsi="Verdana"/>
          <w:color w:val="000000" w:themeColor="text1"/>
        </w:rPr>
        <w:t>C</w:t>
      </w:r>
      <w:r w:rsidR="00F92116" w:rsidRPr="0014647C">
        <w:rPr>
          <w:rFonts w:ascii="Verdana" w:hAnsi="Verdana"/>
          <w:color w:val="000000" w:themeColor="text1"/>
        </w:rPr>
        <w:t>onsult</w:t>
      </w:r>
      <w:r w:rsidR="004E1010" w:rsidRPr="0014647C">
        <w:rPr>
          <w:rFonts w:ascii="Verdana" w:hAnsi="Verdana"/>
          <w:color w:val="000000" w:themeColor="text1"/>
        </w:rPr>
        <w:t xml:space="preserve"> and guid</w:t>
      </w:r>
      <w:r>
        <w:rPr>
          <w:rFonts w:ascii="Verdana" w:hAnsi="Verdana"/>
          <w:color w:val="000000" w:themeColor="text1"/>
        </w:rPr>
        <w:t>e</w:t>
      </w:r>
      <w:r w:rsidR="00F92116" w:rsidRPr="0014647C">
        <w:rPr>
          <w:rFonts w:ascii="Verdana" w:hAnsi="Verdana"/>
          <w:color w:val="000000" w:themeColor="text1"/>
        </w:rPr>
        <w:t xml:space="preserve"> </w:t>
      </w:r>
      <w:r w:rsidR="004E1010" w:rsidRPr="0014647C">
        <w:rPr>
          <w:rFonts w:ascii="Verdana" w:hAnsi="Verdana"/>
          <w:color w:val="000000" w:themeColor="text1"/>
        </w:rPr>
        <w:t>HACC</w:t>
      </w:r>
      <w:r>
        <w:rPr>
          <w:rFonts w:ascii="Verdana" w:hAnsi="Verdana"/>
          <w:color w:val="000000" w:themeColor="text1"/>
        </w:rPr>
        <w:t xml:space="preserve"> (both the </w:t>
      </w:r>
      <w:r w:rsidR="00722EE5">
        <w:rPr>
          <w:rFonts w:ascii="Verdana" w:hAnsi="Verdana"/>
          <w:color w:val="000000" w:themeColor="text1"/>
        </w:rPr>
        <w:t>F</w:t>
      </w:r>
      <w:r>
        <w:rPr>
          <w:rFonts w:ascii="Verdana" w:hAnsi="Verdana"/>
          <w:color w:val="000000" w:themeColor="text1"/>
        </w:rPr>
        <w:t xml:space="preserve">irst </w:t>
      </w:r>
      <w:r w:rsidR="00722EE5">
        <w:rPr>
          <w:rFonts w:ascii="Verdana" w:hAnsi="Verdana"/>
          <w:color w:val="000000" w:themeColor="text1"/>
        </w:rPr>
        <w:t>I</w:t>
      </w:r>
      <w:r>
        <w:rPr>
          <w:rFonts w:ascii="Verdana" w:hAnsi="Verdana"/>
          <w:color w:val="000000" w:themeColor="text1"/>
        </w:rPr>
        <w:t>nstance and the Appeals chamber</w:t>
      </w:r>
      <w:r w:rsidR="00722EE5">
        <w:rPr>
          <w:rFonts w:ascii="Verdana" w:hAnsi="Verdana"/>
          <w:color w:val="000000" w:themeColor="text1"/>
        </w:rPr>
        <w:t>s</w:t>
      </w:r>
      <w:r>
        <w:rPr>
          <w:rFonts w:ascii="Verdana" w:hAnsi="Verdana"/>
          <w:color w:val="000000" w:themeColor="text1"/>
        </w:rPr>
        <w:t>)</w:t>
      </w:r>
      <w:r w:rsidR="004E1010" w:rsidRPr="0014647C">
        <w:rPr>
          <w:rFonts w:ascii="Verdana" w:hAnsi="Verdana"/>
          <w:color w:val="000000" w:themeColor="text1"/>
        </w:rPr>
        <w:t xml:space="preserve"> regarding</w:t>
      </w:r>
      <w:r w:rsidR="00FD658C">
        <w:rPr>
          <w:rFonts w:ascii="Verdana" w:hAnsi="Verdana"/>
          <w:color w:val="000000" w:themeColor="text1"/>
        </w:rPr>
        <w:t xml:space="preserve"> the</w:t>
      </w:r>
      <w:r w:rsidR="004E1010" w:rsidRPr="0014647C">
        <w:rPr>
          <w:rFonts w:ascii="Verdana" w:hAnsi="Verdana"/>
          <w:color w:val="000000" w:themeColor="text1"/>
        </w:rPr>
        <w:t xml:space="preserve"> process </w:t>
      </w:r>
      <w:r w:rsidR="004E1010" w:rsidRPr="0014647C">
        <w:rPr>
          <w:rFonts w:ascii="Verdana" w:hAnsi="Verdana" w:cstheme="minorHAnsi"/>
          <w:color w:val="000000" w:themeColor="text1"/>
        </w:rPr>
        <w:t xml:space="preserve">of refurbishment and construction of </w:t>
      </w:r>
      <w:r w:rsidR="001C5204">
        <w:rPr>
          <w:rFonts w:ascii="Verdana" w:hAnsi="Verdana" w:cstheme="minorHAnsi"/>
          <w:color w:val="000000" w:themeColor="text1"/>
        </w:rPr>
        <w:t xml:space="preserve">two </w:t>
      </w:r>
      <w:r w:rsidR="004E1010" w:rsidRPr="0014647C">
        <w:rPr>
          <w:rFonts w:ascii="Verdana" w:hAnsi="Verdana" w:cstheme="minorHAnsi"/>
          <w:color w:val="000000" w:themeColor="text1"/>
        </w:rPr>
        <w:t>court houses</w:t>
      </w:r>
      <w:r w:rsidR="00222C9A" w:rsidRPr="0014647C">
        <w:rPr>
          <w:rFonts w:ascii="Verdana" w:hAnsi="Verdana" w:cstheme="minorHAnsi"/>
          <w:color w:val="000000" w:themeColor="text1"/>
        </w:rPr>
        <w:t xml:space="preserve"> of HACC (hereinafter – “the project”)</w:t>
      </w:r>
      <w:r w:rsidR="00DC2733">
        <w:rPr>
          <w:rFonts w:ascii="Verdana" w:hAnsi="Verdana" w:cstheme="minorHAnsi"/>
          <w:color w:val="000000" w:themeColor="text1"/>
        </w:rPr>
        <w:t xml:space="preserve"> by following activities</w:t>
      </w:r>
      <w:r w:rsidR="005A3FE2">
        <w:rPr>
          <w:rFonts w:ascii="Verdana" w:hAnsi="Verdana" w:cstheme="minorHAnsi"/>
          <w:color w:val="000000" w:themeColor="text1"/>
        </w:rPr>
        <w:t>:</w:t>
      </w:r>
    </w:p>
    <w:p w14:paraId="5D8EC38F" w14:textId="77777777" w:rsidR="007A6A6B" w:rsidRPr="0014647C" w:rsidRDefault="007A6A6B" w:rsidP="00825936">
      <w:pPr>
        <w:pStyle w:val="ListParagraph"/>
        <w:spacing w:line="276" w:lineRule="auto"/>
        <w:rPr>
          <w:rFonts w:ascii="Verdana" w:hAnsi="Verdana"/>
          <w:b/>
          <w:color w:val="000000" w:themeColor="text1"/>
        </w:rPr>
      </w:pPr>
    </w:p>
    <w:p w14:paraId="28B2EDE8" w14:textId="1C5692D9" w:rsidR="00222C9A" w:rsidRPr="0014647C" w:rsidRDefault="00E51BCA" w:rsidP="00825936">
      <w:pPr>
        <w:pStyle w:val="ListParagraph"/>
        <w:numPr>
          <w:ilvl w:val="0"/>
          <w:numId w:val="6"/>
        </w:numPr>
        <w:spacing w:line="276" w:lineRule="auto"/>
        <w:jc w:val="both"/>
        <w:rPr>
          <w:rFonts w:ascii="Verdana" w:hAnsi="Verdana"/>
          <w:color w:val="000000" w:themeColor="text1"/>
        </w:rPr>
      </w:pPr>
      <w:r>
        <w:rPr>
          <w:rFonts w:ascii="Verdana" w:hAnsi="Verdana"/>
          <w:color w:val="000000" w:themeColor="text1"/>
        </w:rPr>
        <w:t xml:space="preserve">Consult HACC regarding regulations and procedures </w:t>
      </w:r>
      <w:r w:rsidRPr="0014647C">
        <w:rPr>
          <w:rFonts w:ascii="Verdana" w:hAnsi="Verdana"/>
          <w:color w:val="000000" w:themeColor="text1"/>
        </w:rPr>
        <w:t xml:space="preserve">that are </w:t>
      </w:r>
      <w:r>
        <w:rPr>
          <w:rFonts w:ascii="Verdana" w:hAnsi="Verdana"/>
          <w:color w:val="000000" w:themeColor="text1"/>
        </w:rPr>
        <w:t>relevant</w:t>
      </w:r>
      <w:r w:rsidRPr="0014647C">
        <w:rPr>
          <w:rFonts w:ascii="Verdana" w:hAnsi="Verdana"/>
          <w:color w:val="000000" w:themeColor="text1"/>
        </w:rPr>
        <w:t xml:space="preserve"> for the project implementation</w:t>
      </w:r>
      <w:r>
        <w:rPr>
          <w:rFonts w:ascii="Verdana" w:hAnsi="Verdana"/>
          <w:color w:val="000000" w:themeColor="text1"/>
        </w:rPr>
        <w:t>.</w:t>
      </w:r>
    </w:p>
    <w:p w14:paraId="4BC66CA5" w14:textId="404C466E" w:rsidR="00222C9A" w:rsidRPr="0014647C" w:rsidRDefault="002F2A63" w:rsidP="00825936">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Guide HACC regarding</w:t>
      </w:r>
      <w:r w:rsidR="00222C9A" w:rsidRPr="0014647C">
        <w:rPr>
          <w:rFonts w:ascii="Verdana" w:hAnsi="Verdana"/>
          <w:color w:val="000000" w:themeColor="text1"/>
        </w:rPr>
        <w:t xml:space="preserve"> all </w:t>
      </w:r>
      <w:r w:rsidRPr="0014647C">
        <w:rPr>
          <w:rFonts w:ascii="Verdana" w:hAnsi="Verdana"/>
          <w:color w:val="000000" w:themeColor="text1"/>
        </w:rPr>
        <w:t>research</w:t>
      </w:r>
      <w:r w:rsidR="007A5050" w:rsidRPr="0014647C">
        <w:rPr>
          <w:rFonts w:ascii="Verdana" w:hAnsi="Verdana"/>
          <w:color w:val="000000" w:themeColor="text1"/>
        </w:rPr>
        <w:t xml:space="preserve"> activities that are</w:t>
      </w:r>
      <w:r w:rsidRPr="0014647C">
        <w:rPr>
          <w:rFonts w:ascii="Verdana" w:hAnsi="Verdana"/>
          <w:color w:val="000000" w:themeColor="text1"/>
        </w:rPr>
        <w:t xml:space="preserve"> necessary for the project implementation</w:t>
      </w:r>
      <w:r w:rsidR="00B11A53">
        <w:rPr>
          <w:rFonts w:ascii="Verdana" w:hAnsi="Verdana"/>
          <w:color w:val="000000" w:themeColor="text1"/>
        </w:rPr>
        <w:t xml:space="preserve"> </w:t>
      </w:r>
      <w:r w:rsidR="00B11A53" w:rsidRPr="00B11A53">
        <w:rPr>
          <w:rFonts w:ascii="Verdana" w:hAnsi="Verdana"/>
          <w:color w:val="000000" w:themeColor="text1"/>
        </w:rPr>
        <w:t>(analysis of soil, analysis of existing constructions, etc.)</w:t>
      </w:r>
      <w:r w:rsidR="00222C9A" w:rsidRPr="0014647C">
        <w:rPr>
          <w:rFonts w:ascii="Verdana" w:hAnsi="Verdana"/>
          <w:color w:val="000000" w:themeColor="text1"/>
        </w:rPr>
        <w:t>.</w:t>
      </w:r>
    </w:p>
    <w:p w14:paraId="16F07590" w14:textId="37CF8E38" w:rsidR="002F2A63" w:rsidRPr="0014647C" w:rsidRDefault="002F2A63" w:rsidP="00825936">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Consult HACC</w:t>
      </w:r>
      <w:r w:rsidR="00722EE5">
        <w:rPr>
          <w:rFonts w:ascii="Verdana" w:hAnsi="Verdana"/>
          <w:color w:val="000000" w:themeColor="text1"/>
        </w:rPr>
        <w:t xml:space="preserve"> </w:t>
      </w:r>
      <w:r w:rsidRPr="0014647C">
        <w:rPr>
          <w:rFonts w:ascii="Verdana" w:hAnsi="Verdana"/>
          <w:color w:val="000000" w:themeColor="text1"/>
        </w:rPr>
        <w:t>regarding existing urban planning documentation (master plan, detailed plan of territories).</w:t>
      </w:r>
    </w:p>
    <w:p w14:paraId="34AC921A" w14:textId="09226B3C" w:rsidR="00D82A20" w:rsidRPr="0014647C" w:rsidRDefault="002F2A63" w:rsidP="00825936">
      <w:pPr>
        <w:pStyle w:val="ListParagraph"/>
        <w:numPr>
          <w:ilvl w:val="0"/>
          <w:numId w:val="6"/>
        </w:numPr>
        <w:spacing w:line="276" w:lineRule="auto"/>
        <w:jc w:val="both"/>
        <w:rPr>
          <w:rFonts w:ascii="Verdana" w:hAnsi="Verdana"/>
          <w:color w:val="000000" w:themeColor="text1"/>
        </w:rPr>
      </w:pPr>
      <w:r w:rsidRPr="0014647C">
        <w:rPr>
          <w:rFonts w:ascii="Verdana" w:hAnsi="Verdana"/>
          <w:color w:val="000000" w:themeColor="text1"/>
        </w:rPr>
        <w:t>Contribute to the</w:t>
      </w:r>
      <w:r w:rsidR="00D82A20" w:rsidRPr="0014647C">
        <w:rPr>
          <w:rFonts w:ascii="Verdana" w:hAnsi="Verdana"/>
          <w:color w:val="000000" w:themeColor="text1"/>
        </w:rPr>
        <w:t xml:space="preserve"> organization of</w:t>
      </w:r>
      <w:r w:rsidRPr="0014647C">
        <w:rPr>
          <w:rFonts w:ascii="Verdana" w:hAnsi="Verdana"/>
          <w:color w:val="000000" w:themeColor="text1"/>
        </w:rPr>
        <w:t xml:space="preserve"> competition for</w:t>
      </w:r>
      <w:r w:rsidR="00722EE5">
        <w:rPr>
          <w:rFonts w:ascii="Verdana" w:hAnsi="Verdana"/>
          <w:color w:val="000000" w:themeColor="text1"/>
        </w:rPr>
        <w:t xml:space="preserve"> the</w:t>
      </w:r>
      <w:r w:rsidRPr="0014647C">
        <w:rPr>
          <w:rFonts w:ascii="Verdana" w:hAnsi="Verdana"/>
          <w:color w:val="000000" w:themeColor="text1"/>
        </w:rPr>
        <w:t xml:space="preserve"> </w:t>
      </w:r>
      <w:r w:rsidR="000A2DE1">
        <w:rPr>
          <w:rFonts w:ascii="Verdana" w:hAnsi="Verdana"/>
          <w:color w:val="000000" w:themeColor="text1"/>
        </w:rPr>
        <w:t>selection of</w:t>
      </w:r>
      <w:r w:rsidRPr="0014647C">
        <w:rPr>
          <w:rFonts w:ascii="Verdana" w:hAnsi="Verdana"/>
          <w:color w:val="000000" w:themeColor="text1"/>
        </w:rPr>
        <w:t xml:space="preserve"> the best architectural and spatial </w:t>
      </w:r>
      <w:r w:rsidR="00B11A53">
        <w:rPr>
          <w:rFonts w:ascii="Verdana" w:hAnsi="Verdana"/>
          <w:color w:val="000000" w:themeColor="text1"/>
        </w:rPr>
        <w:t xml:space="preserve">plans </w:t>
      </w:r>
      <w:r w:rsidRPr="0014647C">
        <w:rPr>
          <w:rFonts w:ascii="Verdana" w:hAnsi="Verdana"/>
          <w:color w:val="000000" w:themeColor="text1"/>
        </w:rPr>
        <w:t>for the Project</w:t>
      </w:r>
      <w:r w:rsidR="007A5050" w:rsidRPr="0014647C">
        <w:rPr>
          <w:rFonts w:ascii="Verdana" w:hAnsi="Verdana"/>
          <w:color w:val="000000" w:themeColor="text1"/>
        </w:rPr>
        <w:t>.</w:t>
      </w:r>
      <w:r w:rsidRPr="0014647C">
        <w:rPr>
          <w:rFonts w:ascii="Verdana" w:hAnsi="Verdana"/>
          <w:color w:val="000000" w:themeColor="text1"/>
        </w:rPr>
        <w:t xml:space="preserve"> </w:t>
      </w:r>
    </w:p>
    <w:p w14:paraId="1A8045C1" w14:textId="3C6396FE" w:rsidR="00222C9A" w:rsidRPr="0014647C" w:rsidRDefault="00D82A20" w:rsidP="00825936">
      <w:pPr>
        <w:pStyle w:val="ListParagraph"/>
        <w:numPr>
          <w:ilvl w:val="0"/>
          <w:numId w:val="6"/>
        </w:numPr>
        <w:spacing w:line="276" w:lineRule="auto"/>
        <w:jc w:val="both"/>
        <w:rPr>
          <w:rFonts w:ascii="Verdana" w:hAnsi="Verdana"/>
          <w:color w:val="000000" w:themeColor="text1"/>
        </w:rPr>
      </w:pPr>
      <w:r w:rsidRPr="0014647C">
        <w:rPr>
          <w:rFonts w:ascii="Verdana" w:hAnsi="Verdana"/>
          <w:color w:val="000000" w:themeColor="text1"/>
        </w:rPr>
        <w:t xml:space="preserve">Contribute to the organization of competition for </w:t>
      </w:r>
      <w:r w:rsidR="00722EE5">
        <w:rPr>
          <w:rFonts w:ascii="Verdana" w:hAnsi="Verdana"/>
          <w:color w:val="000000" w:themeColor="text1"/>
        </w:rPr>
        <w:t xml:space="preserve">the </w:t>
      </w:r>
      <w:r w:rsidR="000A2DE1">
        <w:rPr>
          <w:rFonts w:ascii="Verdana" w:hAnsi="Verdana"/>
          <w:color w:val="000000" w:themeColor="text1"/>
        </w:rPr>
        <w:t>selection</w:t>
      </w:r>
      <w:r w:rsidR="00722EE5">
        <w:rPr>
          <w:rFonts w:ascii="Verdana" w:hAnsi="Verdana"/>
          <w:color w:val="000000" w:themeColor="text1"/>
        </w:rPr>
        <w:t xml:space="preserve"> of</w:t>
      </w:r>
      <w:r w:rsidRPr="0014647C">
        <w:rPr>
          <w:rFonts w:ascii="Verdana" w:hAnsi="Verdana"/>
          <w:color w:val="000000" w:themeColor="text1"/>
        </w:rPr>
        <w:t xml:space="preserve"> the contractor for </w:t>
      </w:r>
      <w:r w:rsidR="00722EE5">
        <w:rPr>
          <w:rFonts w:ascii="Verdana" w:hAnsi="Verdana"/>
          <w:color w:val="000000" w:themeColor="text1"/>
        </w:rPr>
        <w:t xml:space="preserve">the </w:t>
      </w:r>
      <w:r w:rsidRPr="0014647C">
        <w:rPr>
          <w:rFonts w:ascii="Verdana" w:hAnsi="Verdana"/>
          <w:color w:val="000000" w:themeColor="text1"/>
        </w:rPr>
        <w:t>development of construction project drawings and specifications</w:t>
      </w:r>
      <w:r w:rsidR="004B6FD0">
        <w:rPr>
          <w:rFonts w:ascii="Verdana" w:hAnsi="Verdana"/>
          <w:color w:val="000000" w:themeColor="text1"/>
        </w:rPr>
        <w:t>, including by contributing to the development of tender documentation in close coordination with HACC</w:t>
      </w:r>
      <w:r w:rsidR="00737A83">
        <w:rPr>
          <w:rFonts w:ascii="Verdana" w:hAnsi="Verdana"/>
          <w:color w:val="000000" w:themeColor="text1"/>
        </w:rPr>
        <w:t>.</w:t>
      </w:r>
    </w:p>
    <w:p w14:paraId="5D236484" w14:textId="2853AFB6" w:rsidR="00D82A20" w:rsidRPr="0014647C" w:rsidRDefault="00B10C2F" w:rsidP="00825936">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Pr>
          <w:rFonts w:ascii="Verdana" w:hAnsi="Verdana"/>
          <w:color w:val="000000" w:themeColor="text1"/>
        </w:rPr>
        <w:t xml:space="preserve">Contribute </w:t>
      </w:r>
      <w:r w:rsidR="000A2DE1">
        <w:rPr>
          <w:rFonts w:ascii="Verdana" w:hAnsi="Verdana"/>
          <w:color w:val="000000" w:themeColor="text1"/>
        </w:rPr>
        <w:t>to examination</w:t>
      </w:r>
      <w:r w:rsidR="00D82A20" w:rsidRPr="0014647C">
        <w:rPr>
          <w:rFonts w:ascii="Verdana" w:hAnsi="Verdana"/>
          <w:color w:val="000000" w:themeColor="text1"/>
        </w:rPr>
        <w:t xml:space="preserve"> of project drawings and specifications.  </w:t>
      </w:r>
    </w:p>
    <w:p w14:paraId="44D03434" w14:textId="53BAAFE3" w:rsidR="00D82A20" w:rsidRPr="0014647C" w:rsidRDefault="00D82A20" w:rsidP="00825936">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Support HACC in the process of obtaining a permit for construction works through the "Action (Diya)" portal.</w:t>
      </w:r>
    </w:p>
    <w:p w14:paraId="1E0D483A" w14:textId="13327F7E" w:rsidR="00D82A20" w:rsidRPr="0014647C" w:rsidRDefault="00D82A20" w:rsidP="00825936">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 xml:space="preserve">Consult HACC in preparation of the tender to </w:t>
      </w:r>
      <w:r w:rsidR="000A2DE1">
        <w:rPr>
          <w:rFonts w:ascii="Verdana" w:hAnsi="Verdana"/>
          <w:color w:val="000000" w:themeColor="text1"/>
        </w:rPr>
        <w:t>select</w:t>
      </w:r>
      <w:r w:rsidRPr="0014647C">
        <w:rPr>
          <w:rFonts w:ascii="Verdana" w:hAnsi="Verdana"/>
          <w:color w:val="000000" w:themeColor="text1"/>
        </w:rPr>
        <w:t xml:space="preserve"> the general construction </w:t>
      </w:r>
      <w:r w:rsidR="00722EE5">
        <w:rPr>
          <w:rFonts w:ascii="Verdana" w:hAnsi="Verdana"/>
          <w:color w:val="000000" w:themeColor="text1"/>
        </w:rPr>
        <w:t>entity</w:t>
      </w:r>
      <w:r w:rsidRPr="0014647C">
        <w:rPr>
          <w:rFonts w:ascii="Verdana" w:hAnsi="Verdana"/>
          <w:color w:val="000000" w:themeColor="text1"/>
        </w:rPr>
        <w:t>. </w:t>
      </w:r>
    </w:p>
    <w:p w14:paraId="76FBF749" w14:textId="33431964" w:rsidR="00D82A20" w:rsidRPr="0014647C" w:rsidRDefault="00D82A20" w:rsidP="00825936">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Consult HACC regarding drafting of the contract with the general contractor.</w:t>
      </w:r>
    </w:p>
    <w:p w14:paraId="466CEA07" w14:textId="64F12040" w:rsidR="00766E4B" w:rsidRDefault="00722EE5" w:rsidP="00825936">
      <w:pPr>
        <w:pStyle w:val="ListParagraph"/>
        <w:numPr>
          <w:ilvl w:val="0"/>
          <w:numId w:val="6"/>
        </w:numPr>
        <w:spacing w:line="276" w:lineRule="auto"/>
        <w:jc w:val="both"/>
        <w:rPr>
          <w:rFonts w:ascii="Verdana" w:hAnsi="Verdana"/>
          <w:color w:val="000000" w:themeColor="text1"/>
        </w:rPr>
      </w:pPr>
      <w:r>
        <w:rPr>
          <w:rFonts w:ascii="Verdana" w:hAnsi="Verdana"/>
          <w:color w:val="000000" w:themeColor="text1"/>
        </w:rPr>
        <w:t xml:space="preserve">Consult HACC on planning of the </w:t>
      </w:r>
      <w:r w:rsidR="00FD658C">
        <w:rPr>
          <w:rFonts w:ascii="Verdana" w:hAnsi="Verdana"/>
          <w:color w:val="000000" w:themeColor="text1"/>
        </w:rPr>
        <w:t xml:space="preserve">initial stage of the </w:t>
      </w:r>
      <w:r w:rsidR="00766E4B" w:rsidRPr="0014647C">
        <w:rPr>
          <w:rFonts w:ascii="Verdana" w:hAnsi="Verdana"/>
          <w:color w:val="000000" w:themeColor="text1"/>
        </w:rPr>
        <w:t>construction</w:t>
      </w:r>
      <w:r w:rsidR="00E55C3A">
        <w:rPr>
          <w:rFonts w:ascii="Verdana" w:hAnsi="Verdana"/>
          <w:color w:val="000000" w:themeColor="text1"/>
        </w:rPr>
        <w:t xml:space="preserve"> </w:t>
      </w:r>
      <w:r w:rsidR="00E55C3A" w:rsidRPr="00E55C3A">
        <w:rPr>
          <w:rFonts w:ascii="Verdana" w:hAnsi="Verdana"/>
          <w:color w:val="000000" w:themeColor="text1"/>
        </w:rPr>
        <w:t xml:space="preserve">(architectural and construction supervision, technical supervision, </w:t>
      </w:r>
      <w:proofErr w:type="spellStart"/>
      <w:r w:rsidR="00E55C3A" w:rsidRPr="00E55C3A">
        <w:rPr>
          <w:rFonts w:ascii="Verdana" w:hAnsi="Verdana"/>
          <w:color w:val="000000" w:themeColor="text1"/>
        </w:rPr>
        <w:t>labor</w:t>
      </w:r>
      <w:proofErr w:type="spellEnd"/>
      <w:r w:rsidR="00E55C3A" w:rsidRPr="00E55C3A">
        <w:rPr>
          <w:rFonts w:ascii="Verdana" w:hAnsi="Verdana"/>
          <w:color w:val="000000" w:themeColor="text1"/>
        </w:rPr>
        <w:t xml:space="preserve"> protection supervision, technogenic supervision, </w:t>
      </w:r>
      <w:r w:rsidR="00E55C3A">
        <w:rPr>
          <w:rFonts w:ascii="Verdana" w:hAnsi="Verdana"/>
          <w:color w:val="000000" w:themeColor="text1"/>
        </w:rPr>
        <w:t>etc.)</w:t>
      </w:r>
      <w:r w:rsidR="00853176">
        <w:rPr>
          <w:rFonts w:ascii="Verdana" w:hAnsi="Verdana"/>
          <w:color w:val="000000" w:themeColor="text1"/>
        </w:rPr>
        <w:t>.</w:t>
      </w:r>
    </w:p>
    <w:p w14:paraId="116F1763" w14:textId="619B2FCB" w:rsidR="000E3827" w:rsidRDefault="000E3827" w:rsidP="00825936">
      <w:pPr>
        <w:pStyle w:val="ListParagraph"/>
        <w:numPr>
          <w:ilvl w:val="0"/>
          <w:numId w:val="6"/>
        </w:numPr>
        <w:spacing w:line="276" w:lineRule="auto"/>
        <w:jc w:val="both"/>
        <w:rPr>
          <w:rFonts w:ascii="Verdana" w:hAnsi="Verdana"/>
          <w:color w:val="000000" w:themeColor="text1"/>
        </w:rPr>
      </w:pPr>
      <w:r>
        <w:rPr>
          <w:rFonts w:ascii="Verdana" w:hAnsi="Verdana"/>
          <w:color w:val="000000" w:themeColor="text1"/>
        </w:rPr>
        <w:t>Contribute to building capacity in this field by providing guidance and support to HACC staff.</w:t>
      </w:r>
      <w:r w:rsidR="00380C6C">
        <w:rPr>
          <w:rFonts w:ascii="Verdana" w:hAnsi="Verdana"/>
          <w:color w:val="000000" w:themeColor="text1"/>
        </w:rPr>
        <w:t xml:space="preserve"> </w:t>
      </w:r>
    </w:p>
    <w:p w14:paraId="675C719D" w14:textId="09CCCDBF" w:rsidR="00853176" w:rsidRPr="0059223D" w:rsidRDefault="00737A83" w:rsidP="00737A83">
      <w:pPr>
        <w:pStyle w:val="ListParagraph"/>
        <w:numPr>
          <w:ilvl w:val="0"/>
          <w:numId w:val="6"/>
        </w:numPr>
        <w:spacing w:line="276" w:lineRule="auto"/>
        <w:jc w:val="both"/>
      </w:pPr>
      <w:r>
        <w:rPr>
          <w:rFonts w:ascii="Verdana" w:hAnsi="Verdana"/>
          <w:color w:val="000000" w:themeColor="text1"/>
        </w:rPr>
        <w:lastRenderedPageBreak/>
        <w:t>T</w:t>
      </w:r>
      <w:r w:rsidRPr="00737A83">
        <w:rPr>
          <w:rFonts w:ascii="Verdana" w:hAnsi="Verdana"/>
          <w:color w:val="000000" w:themeColor="text1"/>
        </w:rPr>
        <w:t>o provide assessment of HACC capacity required for further implementation of the project</w:t>
      </w:r>
      <w:r w:rsidR="00872CAD">
        <w:rPr>
          <w:rFonts w:ascii="Verdana" w:hAnsi="Verdana"/>
          <w:color w:val="000000" w:themeColor="text1"/>
        </w:rPr>
        <w:t>.</w:t>
      </w:r>
    </w:p>
    <w:p w14:paraId="26E92608" w14:textId="54A31317" w:rsidR="000E3827" w:rsidRDefault="000E3827" w:rsidP="000E3827">
      <w:pPr>
        <w:pStyle w:val="ListParagraph"/>
        <w:numPr>
          <w:ilvl w:val="0"/>
          <w:numId w:val="6"/>
        </w:numPr>
        <w:spacing w:line="276" w:lineRule="auto"/>
        <w:jc w:val="both"/>
        <w:rPr>
          <w:rFonts w:ascii="Verdana" w:hAnsi="Verdana"/>
          <w:color w:val="000000" w:themeColor="text1"/>
        </w:rPr>
      </w:pPr>
      <w:r>
        <w:rPr>
          <w:rFonts w:ascii="Verdana" w:hAnsi="Verdana"/>
          <w:color w:val="000000" w:themeColor="text1"/>
        </w:rPr>
        <w:t>Leading the process of drafting the documents necessary for project implementation</w:t>
      </w:r>
      <w:r w:rsidR="00872CAD">
        <w:rPr>
          <w:rFonts w:ascii="Verdana" w:hAnsi="Verdana"/>
          <w:color w:val="000000" w:themeColor="text1"/>
        </w:rPr>
        <w:t>, see paragraph on “Deliverables” below,</w:t>
      </w:r>
      <w:r>
        <w:rPr>
          <w:rFonts w:ascii="Verdana" w:hAnsi="Verdana"/>
          <w:color w:val="000000" w:themeColor="text1"/>
        </w:rPr>
        <w:t xml:space="preserve"> in close cooperation with HACC.</w:t>
      </w:r>
    </w:p>
    <w:p w14:paraId="1EB857EA" w14:textId="0F2037FE" w:rsidR="00B51CF3" w:rsidRPr="000E3827" w:rsidRDefault="00722EE5" w:rsidP="000E3827">
      <w:pPr>
        <w:pStyle w:val="ListParagraph"/>
        <w:numPr>
          <w:ilvl w:val="0"/>
          <w:numId w:val="6"/>
        </w:numPr>
        <w:spacing w:line="276" w:lineRule="auto"/>
        <w:jc w:val="both"/>
        <w:rPr>
          <w:rFonts w:ascii="Verdana" w:hAnsi="Verdana"/>
          <w:color w:val="000000" w:themeColor="text1"/>
        </w:rPr>
      </w:pPr>
      <w:r w:rsidRPr="000E3827">
        <w:rPr>
          <w:rFonts w:ascii="Verdana" w:hAnsi="Verdana" w:cs="Arial"/>
          <w:color w:val="000000"/>
        </w:rPr>
        <w:t>Other tasks as assigned under the agreement of the Leadership of HACC.</w:t>
      </w:r>
    </w:p>
    <w:p w14:paraId="12705108" w14:textId="77777777" w:rsidR="00FC5DFD" w:rsidRDefault="00FC5DFD" w:rsidP="00722EE5"/>
    <w:p w14:paraId="10462F38" w14:textId="10EBBC7A" w:rsidR="00ED0DE4" w:rsidRPr="00C04EC7" w:rsidRDefault="00C04EC7" w:rsidP="00722EE5">
      <w:pPr>
        <w:pStyle w:val="ListParagraph"/>
        <w:numPr>
          <w:ilvl w:val="0"/>
          <w:numId w:val="8"/>
        </w:numPr>
        <w:spacing w:line="276" w:lineRule="auto"/>
        <w:jc w:val="both"/>
        <w:rPr>
          <w:rFonts w:ascii="Verdana" w:hAnsi="Verdana"/>
          <w:b/>
          <w:color w:val="000000" w:themeColor="text1"/>
        </w:rPr>
      </w:pPr>
      <w:r>
        <w:rPr>
          <w:rFonts w:ascii="Verdana" w:hAnsi="Verdana"/>
          <w:b/>
          <w:color w:val="000000" w:themeColor="text1"/>
        </w:rPr>
        <w:t>Deliverables</w:t>
      </w:r>
    </w:p>
    <w:p w14:paraId="4E9D4D4A" w14:textId="5913BECC" w:rsidR="00E55C3A" w:rsidRPr="00F33458" w:rsidRDefault="00E55C3A" w:rsidP="00F33458">
      <w:pPr>
        <w:pStyle w:val="ListParagraph"/>
        <w:numPr>
          <w:ilvl w:val="0"/>
          <w:numId w:val="6"/>
        </w:numPr>
        <w:spacing w:line="276" w:lineRule="auto"/>
        <w:jc w:val="both"/>
        <w:rPr>
          <w:rFonts w:ascii="Verdana" w:hAnsi="Verdana"/>
          <w:color w:val="000000" w:themeColor="text1"/>
        </w:rPr>
      </w:pPr>
      <w:r w:rsidRPr="00F33458">
        <w:rPr>
          <w:rFonts w:ascii="Verdana" w:hAnsi="Verdana"/>
          <w:color w:val="000000" w:themeColor="text1"/>
        </w:rPr>
        <w:t xml:space="preserve">The concept and roadmap of implementation of the project. </w:t>
      </w:r>
    </w:p>
    <w:p w14:paraId="641A56C4" w14:textId="2C721B84" w:rsidR="00E55C3A" w:rsidRPr="00F33458" w:rsidRDefault="00E55C3A" w:rsidP="00F33458">
      <w:pPr>
        <w:pStyle w:val="ListParagraph"/>
        <w:numPr>
          <w:ilvl w:val="0"/>
          <w:numId w:val="6"/>
        </w:numPr>
        <w:spacing w:line="276" w:lineRule="auto"/>
        <w:jc w:val="both"/>
        <w:rPr>
          <w:rFonts w:ascii="Verdana" w:hAnsi="Verdana"/>
          <w:color w:val="000000" w:themeColor="text1"/>
        </w:rPr>
      </w:pPr>
      <w:r w:rsidRPr="00F33458">
        <w:rPr>
          <w:rFonts w:ascii="Verdana" w:hAnsi="Verdana"/>
          <w:color w:val="000000" w:themeColor="text1"/>
        </w:rPr>
        <w:t>Information notes on</w:t>
      </w:r>
      <w:r w:rsidR="00B51CF3" w:rsidRPr="00F33458">
        <w:rPr>
          <w:rFonts w:ascii="Verdana" w:hAnsi="Verdana"/>
          <w:color w:val="000000" w:themeColor="text1"/>
        </w:rPr>
        <w:t xml:space="preserve"> specific aspects of project</w:t>
      </w:r>
      <w:r w:rsidRPr="00F33458">
        <w:rPr>
          <w:rFonts w:ascii="Verdana" w:hAnsi="Verdana"/>
          <w:color w:val="000000" w:themeColor="text1"/>
        </w:rPr>
        <w:t xml:space="preserve"> </w:t>
      </w:r>
      <w:r w:rsidR="00B51CF3" w:rsidRPr="00F33458">
        <w:rPr>
          <w:rFonts w:ascii="Verdana" w:hAnsi="Verdana"/>
          <w:color w:val="000000" w:themeColor="text1"/>
        </w:rPr>
        <w:t>implementation</w:t>
      </w:r>
      <w:r w:rsidR="008257FD">
        <w:rPr>
          <w:rFonts w:ascii="Verdana" w:hAnsi="Verdana"/>
          <w:color w:val="000000" w:themeColor="text1"/>
        </w:rPr>
        <w:t>.</w:t>
      </w:r>
    </w:p>
    <w:p w14:paraId="4AA46502" w14:textId="142D478B" w:rsidR="00E55C3A" w:rsidRPr="00F33458" w:rsidRDefault="00E55C3A" w:rsidP="00F33458">
      <w:pPr>
        <w:pStyle w:val="ListParagraph"/>
        <w:numPr>
          <w:ilvl w:val="0"/>
          <w:numId w:val="6"/>
        </w:numPr>
        <w:spacing w:line="276" w:lineRule="auto"/>
        <w:jc w:val="both"/>
        <w:rPr>
          <w:rFonts w:ascii="Verdana" w:hAnsi="Verdana"/>
          <w:color w:val="000000" w:themeColor="text1"/>
        </w:rPr>
      </w:pPr>
      <w:r w:rsidRPr="00F33458">
        <w:rPr>
          <w:rFonts w:ascii="Verdana" w:hAnsi="Verdana"/>
          <w:color w:val="000000" w:themeColor="text1"/>
        </w:rPr>
        <w:t xml:space="preserve">Drafts of the </w:t>
      </w:r>
      <w:r w:rsidR="00B51CF3" w:rsidRPr="00F33458">
        <w:rPr>
          <w:rFonts w:ascii="Verdana" w:hAnsi="Verdana"/>
          <w:color w:val="000000" w:themeColor="text1"/>
        </w:rPr>
        <w:t>documents necessary for launching tenders</w:t>
      </w:r>
      <w:r w:rsidR="008257FD">
        <w:rPr>
          <w:rFonts w:ascii="Verdana" w:hAnsi="Verdana"/>
          <w:color w:val="000000" w:themeColor="text1"/>
        </w:rPr>
        <w:t>.</w:t>
      </w:r>
    </w:p>
    <w:p w14:paraId="1F022F3C" w14:textId="77777777" w:rsidR="00B51CF3" w:rsidRPr="00F33458" w:rsidRDefault="00B51CF3" w:rsidP="00F33458">
      <w:pPr>
        <w:pStyle w:val="li10"/>
        <w:numPr>
          <w:ilvl w:val="0"/>
          <w:numId w:val="6"/>
        </w:numPr>
        <w:jc w:val="both"/>
        <w:rPr>
          <w:rFonts w:ascii="Verdana" w:hAnsi="Verdana" w:cs="Arial"/>
          <w:color w:val="000000"/>
        </w:rPr>
      </w:pPr>
      <w:r w:rsidRPr="00F33458">
        <w:rPr>
          <w:rFonts w:ascii="Verdana" w:hAnsi="Verdana" w:cs="Arial"/>
          <w:color w:val="000000"/>
        </w:rPr>
        <w:t>A final report of maximum 5 pages, excluding annexes as the final deliverable. The report shall provide an assessment of the achievements made in relation to the scope of work and deliverables, and any critical issues/recommendation for possible follow-up.</w:t>
      </w:r>
    </w:p>
    <w:p w14:paraId="507D33E9" w14:textId="77777777" w:rsidR="00BB2B0B" w:rsidRPr="001C5204" w:rsidRDefault="00BB2B0B" w:rsidP="001C5204">
      <w:pPr>
        <w:spacing w:line="276" w:lineRule="auto"/>
        <w:ind w:left="360"/>
        <w:rPr>
          <w:rFonts w:ascii="Verdana" w:hAnsi="Verdana"/>
          <w:color w:val="000000" w:themeColor="text1"/>
        </w:rPr>
      </w:pPr>
    </w:p>
    <w:p w14:paraId="6E3D64BB" w14:textId="6476DD6C" w:rsidR="00BB2B0B" w:rsidRPr="0014647C" w:rsidRDefault="00BB2B0B" w:rsidP="00825936">
      <w:pPr>
        <w:pStyle w:val="ListParagraph"/>
        <w:numPr>
          <w:ilvl w:val="0"/>
          <w:numId w:val="8"/>
        </w:numPr>
        <w:spacing w:line="276" w:lineRule="auto"/>
        <w:rPr>
          <w:rFonts w:ascii="Verdana" w:hAnsi="Verdana"/>
          <w:b/>
          <w:color w:val="000000" w:themeColor="text1"/>
        </w:rPr>
      </w:pPr>
      <w:r w:rsidRPr="0014647C">
        <w:rPr>
          <w:rFonts w:ascii="Verdana" w:hAnsi="Verdana"/>
          <w:b/>
          <w:color w:val="000000" w:themeColor="text1"/>
        </w:rPr>
        <w:t>Professional Requirements</w:t>
      </w:r>
    </w:p>
    <w:p w14:paraId="3F1967BA" w14:textId="77777777" w:rsidR="00825936" w:rsidRPr="0014647C" w:rsidRDefault="00825936" w:rsidP="00F33458">
      <w:pPr>
        <w:pStyle w:val="ListParagraph"/>
        <w:spacing w:line="276" w:lineRule="auto"/>
        <w:jc w:val="both"/>
        <w:rPr>
          <w:rFonts w:ascii="Verdana" w:hAnsi="Verdana"/>
          <w:b/>
          <w:color w:val="000000" w:themeColor="text1"/>
        </w:rPr>
      </w:pPr>
    </w:p>
    <w:p w14:paraId="19BD604B" w14:textId="3255BE9B" w:rsidR="00766E4B" w:rsidRPr="0014647C" w:rsidRDefault="00766E4B" w:rsidP="00F33458">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 xml:space="preserve">Experience </w:t>
      </w:r>
      <w:r w:rsidR="002A4B2D">
        <w:rPr>
          <w:rFonts w:ascii="Verdana" w:hAnsi="Verdana"/>
          <w:color w:val="000000" w:themeColor="text1"/>
        </w:rPr>
        <w:t>as a</w:t>
      </w:r>
      <w:r w:rsidRPr="0014647C">
        <w:rPr>
          <w:rFonts w:ascii="Verdana" w:hAnsi="Verdana"/>
          <w:color w:val="000000" w:themeColor="text1"/>
        </w:rPr>
        <w:t xml:space="preserve"> </w:t>
      </w:r>
      <w:r w:rsidR="002A4B2D">
        <w:rPr>
          <w:rFonts w:ascii="Verdana" w:hAnsi="Verdana"/>
          <w:color w:val="000000" w:themeColor="text1"/>
        </w:rPr>
        <w:t>constructor or an architect</w:t>
      </w:r>
      <w:r w:rsidR="008257FD">
        <w:rPr>
          <w:rFonts w:ascii="Verdana" w:hAnsi="Verdana"/>
          <w:color w:val="000000" w:themeColor="text1"/>
        </w:rPr>
        <w:t>.</w:t>
      </w:r>
    </w:p>
    <w:p w14:paraId="58B2DF93" w14:textId="40D8E70F" w:rsidR="00766E4B" w:rsidRPr="0014647C" w:rsidRDefault="00766E4B" w:rsidP="00F33458">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 xml:space="preserve">Experience in consulting services </w:t>
      </w:r>
      <w:r w:rsidR="002A4B2D">
        <w:rPr>
          <w:rFonts w:ascii="Verdana" w:hAnsi="Verdana"/>
          <w:color w:val="000000" w:themeColor="text1"/>
        </w:rPr>
        <w:t xml:space="preserve">in the field of construction and engineering </w:t>
      </w:r>
      <w:r w:rsidRPr="0014647C">
        <w:rPr>
          <w:rFonts w:ascii="Verdana" w:hAnsi="Verdana"/>
          <w:color w:val="000000" w:themeColor="text1"/>
        </w:rPr>
        <w:t>for at least 5 years.</w:t>
      </w:r>
    </w:p>
    <w:p w14:paraId="6137FE2A" w14:textId="38DDC7C7" w:rsidR="00766E4B" w:rsidRPr="0014647C" w:rsidRDefault="00766E4B" w:rsidP="00F33458">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Register</w:t>
      </w:r>
      <w:r w:rsidR="004A186A">
        <w:rPr>
          <w:rFonts w:ascii="Verdana" w:hAnsi="Verdana"/>
          <w:color w:val="000000" w:themeColor="text1"/>
        </w:rPr>
        <w:t>ed</w:t>
      </w:r>
      <w:r w:rsidRPr="0014647C">
        <w:rPr>
          <w:rFonts w:ascii="Verdana" w:hAnsi="Verdana"/>
          <w:color w:val="000000" w:themeColor="text1"/>
        </w:rPr>
        <w:t xml:space="preserve"> right for economic activity in the fields of </w:t>
      </w:r>
      <w:r w:rsidRPr="0014647C">
        <w:rPr>
          <w:rFonts w:ascii="Verdana" w:hAnsi="Verdana"/>
          <w:color w:val="000000" w:themeColor="text1"/>
          <w:shd w:val="clear" w:color="auto" w:fill="FFFFFF"/>
        </w:rPr>
        <w:t>architecture and engineering, technical consulting services (</w:t>
      </w:r>
      <w:r w:rsidR="004720E5" w:rsidRPr="0014647C">
        <w:rPr>
          <w:rFonts w:ascii="Verdana" w:hAnsi="Verdana"/>
          <w:color w:val="000000" w:themeColor="text1"/>
        </w:rPr>
        <w:t xml:space="preserve">Classifier of economic activities - </w:t>
      </w:r>
      <w:r w:rsidRPr="0014647C">
        <w:rPr>
          <w:rFonts w:ascii="Verdana" w:hAnsi="Verdana"/>
          <w:color w:val="000000" w:themeColor="text1"/>
          <w:shd w:val="clear" w:color="auto" w:fill="FFFFFF"/>
        </w:rPr>
        <w:t>section 71.1) and organization of building construction (</w:t>
      </w:r>
      <w:r w:rsidR="004720E5" w:rsidRPr="0014647C">
        <w:rPr>
          <w:rFonts w:ascii="Verdana" w:hAnsi="Verdana"/>
          <w:color w:val="000000" w:themeColor="text1"/>
        </w:rPr>
        <w:t xml:space="preserve">Classifier of economic activities - </w:t>
      </w:r>
      <w:r w:rsidRPr="0014647C">
        <w:rPr>
          <w:rFonts w:ascii="Verdana" w:hAnsi="Verdana"/>
          <w:color w:val="000000" w:themeColor="text1"/>
          <w:shd w:val="clear" w:color="auto" w:fill="FFFFFF"/>
        </w:rPr>
        <w:t>section 41.10)</w:t>
      </w:r>
      <w:r w:rsidR="00825936" w:rsidRPr="0014647C">
        <w:rPr>
          <w:rFonts w:ascii="Verdana" w:hAnsi="Verdana"/>
          <w:color w:val="000000" w:themeColor="text1"/>
        </w:rPr>
        <w:t>.</w:t>
      </w:r>
    </w:p>
    <w:p w14:paraId="075F31AE" w14:textId="3E92FF3E" w:rsidR="00825936" w:rsidRPr="0014647C" w:rsidRDefault="00825936" w:rsidP="00F33458">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 xml:space="preserve">Degree in </w:t>
      </w:r>
      <w:r w:rsidR="00EA1082">
        <w:rPr>
          <w:rFonts w:ascii="Verdana" w:hAnsi="Verdana"/>
          <w:color w:val="000000" w:themeColor="text1"/>
        </w:rPr>
        <w:t>a</w:t>
      </w:r>
      <w:r w:rsidRPr="0014647C">
        <w:rPr>
          <w:rFonts w:ascii="Verdana" w:hAnsi="Verdana"/>
          <w:color w:val="000000" w:themeColor="text1"/>
        </w:rPr>
        <w:t>rchitecture will be a strong asset.</w:t>
      </w:r>
    </w:p>
    <w:p w14:paraId="7F920F36" w14:textId="01DAF362" w:rsidR="00825936" w:rsidRPr="0014647C" w:rsidRDefault="00825936" w:rsidP="00F33458">
      <w:pPr>
        <w:pStyle w:val="NormalWeb"/>
        <w:numPr>
          <w:ilvl w:val="0"/>
          <w:numId w:val="6"/>
        </w:numPr>
        <w:spacing w:before="0" w:beforeAutospacing="0" w:after="0" w:afterAutospacing="0" w:line="276" w:lineRule="auto"/>
        <w:jc w:val="both"/>
        <w:textAlignment w:val="baseline"/>
        <w:rPr>
          <w:rFonts w:ascii="Verdana" w:hAnsi="Verdana"/>
          <w:color w:val="000000" w:themeColor="text1"/>
        </w:rPr>
      </w:pPr>
      <w:r w:rsidRPr="0014647C">
        <w:rPr>
          <w:rFonts w:ascii="Verdana" w:hAnsi="Verdana"/>
          <w:color w:val="000000" w:themeColor="text1"/>
        </w:rPr>
        <w:t>Professional certificates (authorizations) in the area of construction and engineering will be a strong asset.</w:t>
      </w:r>
    </w:p>
    <w:p w14:paraId="08AB0FDC" w14:textId="09B4669E" w:rsidR="00825936" w:rsidRDefault="00825936" w:rsidP="00F33458">
      <w:pPr>
        <w:pStyle w:val="ListParagraph"/>
        <w:numPr>
          <w:ilvl w:val="0"/>
          <w:numId w:val="6"/>
        </w:numPr>
        <w:tabs>
          <w:tab w:val="left" w:pos="836"/>
          <w:tab w:val="left" w:pos="837"/>
        </w:tabs>
        <w:spacing w:before="37" w:line="276" w:lineRule="auto"/>
        <w:ind w:right="268"/>
        <w:contextualSpacing w:val="0"/>
        <w:jc w:val="both"/>
        <w:rPr>
          <w:rFonts w:ascii="Verdana" w:hAnsi="Verdana"/>
          <w:color w:val="000000" w:themeColor="text1"/>
        </w:rPr>
      </w:pPr>
      <w:r w:rsidRPr="0014647C">
        <w:rPr>
          <w:rFonts w:ascii="Verdana" w:hAnsi="Verdana"/>
          <w:color w:val="000000" w:themeColor="text1"/>
        </w:rPr>
        <w:t>Strong communication</w:t>
      </w:r>
      <w:r w:rsidR="004A186A">
        <w:rPr>
          <w:rFonts w:ascii="Verdana" w:hAnsi="Verdana"/>
          <w:color w:val="000000" w:themeColor="text1"/>
        </w:rPr>
        <w:t xml:space="preserve"> and other soft</w:t>
      </w:r>
      <w:r w:rsidRPr="0014647C">
        <w:rPr>
          <w:rFonts w:ascii="Verdana" w:hAnsi="Verdana"/>
          <w:color w:val="000000" w:themeColor="text1"/>
        </w:rPr>
        <w:t xml:space="preserve"> skills.</w:t>
      </w:r>
    </w:p>
    <w:p w14:paraId="1A1C674D" w14:textId="4FC7EAC8" w:rsidR="002A4B2D" w:rsidRPr="00C04EC7" w:rsidRDefault="002A4B2D" w:rsidP="00F33458">
      <w:pPr>
        <w:pStyle w:val="ListParagraph"/>
        <w:numPr>
          <w:ilvl w:val="0"/>
          <w:numId w:val="6"/>
        </w:numPr>
        <w:tabs>
          <w:tab w:val="left" w:pos="836"/>
          <w:tab w:val="left" w:pos="837"/>
        </w:tabs>
        <w:spacing w:before="37" w:line="276" w:lineRule="auto"/>
        <w:ind w:right="268"/>
        <w:contextualSpacing w:val="0"/>
        <w:jc w:val="both"/>
        <w:rPr>
          <w:rFonts w:ascii="Verdana" w:hAnsi="Verdana"/>
          <w:color w:val="000000" w:themeColor="text1"/>
        </w:rPr>
      </w:pPr>
      <w:r w:rsidRPr="00F33458">
        <w:rPr>
          <w:rFonts w:ascii="Verdana" w:hAnsi="Verdana"/>
        </w:rPr>
        <w:t>Experience in planning, designing or construction of premises for public institutions, or experience with competition</w:t>
      </w:r>
      <w:r w:rsidR="005A3FE2" w:rsidRPr="00F33458">
        <w:rPr>
          <w:rFonts w:ascii="Verdana" w:hAnsi="Verdana"/>
        </w:rPr>
        <w:t xml:space="preserve"> and</w:t>
      </w:r>
      <w:r w:rsidR="005A3FE2" w:rsidRPr="00F33458">
        <w:rPr>
          <w:rFonts w:ascii="Verdana" w:hAnsi="Verdana"/>
          <w:lang w:val="en-US"/>
        </w:rPr>
        <w:t>/or tender</w:t>
      </w:r>
      <w:r w:rsidRPr="00F33458">
        <w:rPr>
          <w:rFonts w:ascii="Verdana" w:hAnsi="Verdana"/>
        </w:rPr>
        <w:t xml:space="preserve"> processes </w:t>
      </w:r>
      <w:r w:rsidR="005A3FE2" w:rsidRPr="00F33458">
        <w:rPr>
          <w:rFonts w:ascii="Verdana" w:hAnsi="Verdana"/>
        </w:rPr>
        <w:t>will</w:t>
      </w:r>
      <w:r w:rsidRPr="00F33458">
        <w:rPr>
          <w:rFonts w:ascii="Verdana" w:hAnsi="Verdana"/>
        </w:rPr>
        <w:t xml:space="preserve"> be an additional asset</w:t>
      </w:r>
      <w:r w:rsidR="00F33458">
        <w:rPr>
          <w:rFonts w:ascii="Verdana" w:hAnsi="Verdana"/>
        </w:rPr>
        <w:t>.</w:t>
      </w:r>
    </w:p>
    <w:p w14:paraId="4386E907" w14:textId="77777777" w:rsidR="00C04EC7" w:rsidRPr="00C04EC7" w:rsidRDefault="00C04EC7" w:rsidP="00C04EC7">
      <w:pPr>
        <w:tabs>
          <w:tab w:val="left" w:pos="836"/>
          <w:tab w:val="left" w:pos="837"/>
        </w:tabs>
        <w:spacing w:before="37" w:line="276" w:lineRule="auto"/>
        <w:ind w:right="268"/>
        <w:jc w:val="both"/>
        <w:rPr>
          <w:rFonts w:ascii="Verdana" w:hAnsi="Verdana"/>
          <w:color w:val="000000" w:themeColor="text1"/>
        </w:rPr>
      </w:pPr>
    </w:p>
    <w:p w14:paraId="3B8D134E" w14:textId="3748D9E5" w:rsidR="007A568D" w:rsidRPr="0014647C" w:rsidRDefault="007A568D" w:rsidP="007A568D">
      <w:pPr>
        <w:pStyle w:val="Heading1"/>
        <w:keepNext w:val="0"/>
        <w:keepLines w:val="0"/>
        <w:widowControl w:val="0"/>
        <w:numPr>
          <w:ilvl w:val="0"/>
          <w:numId w:val="8"/>
        </w:numPr>
        <w:tabs>
          <w:tab w:val="left" w:pos="837"/>
        </w:tabs>
        <w:autoSpaceDE w:val="0"/>
        <w:autoSpaceDN w:val="0"/>
        <w:spacing w:before="75" w:line="240" w:lineRule="auto"/>
        <w:rPr>
          <w:rFonts w:ascii="Verdana" w:hAnsi="Verdana"/>
          <w:color w:val="000000" w:themeColor="text1"/>
          <w:sz w:val="24"/>
          <w:szCs w:val="24"/>
          <w:lang w:val="en-GB"/>
        </w:rPr>
      </w:pPr>
      <w:r w:rsidRPr="0014647C">
        <w:rPr>
          <w:rFonts w:ascii="Verdana" w:hAnsi="Verdana"/>
          <w:color w:val="000000" w:themeColor="text1"/>
          <w:sz w:val="24"/>
          <w:szCs w:val="24"/>
          <w:lang w:val="en-GB"/>
        </w:rPr>
        <w:t>Timing</w:t>
      </w:r>
    </w:p>
    <w:p w14:paraId="2E2A700D" w14:textId="1996D275" w:rsidR="007A568D" w:rsidRPr="0014647C" w:rsidRDefault="007A568D" w:rsidP="007A568D">
      <w:pPr>
        <w:pStyle w:val="BodyText"/>
        <w:spacing w:before="150" w:line="276" w:lineRule="auto"/>
        <w:ind w:right="97"/>
        <w:jc w:val="both"/>
        <w:rPr>
          <w:color w:val="000000" w:themeColor="text1"/>
          <w:sz w:val="24"/>
          <w:szCs w:val="24"/>
          <w:lang w:val="en-GB"/>
        </w:rPr>
      </w:pPr>
      <w:r w:rsidRPr="0014647C">
        <w:rPr>
          <w:color w:val="000000" w:themeColor="text1"/>
          <w:sz w:val="24"/>
          <w:szCs w:val="24"/>
          <w:lang w:val="en-GB"/>
        </w:rPr>
        <w:t>The duration of this assignment is estimated to be 12 calendar months.</w:t>
      </w:r>
    </w:p>
    <w:p w14:paraId="2D197EF6" w14:textId="7E9C65F8" w:rsidR="007A568D" w:rsidRDefault="007A568D" w:rsidP="007A568D">
      <w:pPr>
        <w:pStyle w:val="BodyText"/>
        <w:spacing w:before="201" w:line="276" w:lineRule="auto"/>
        <w:ind w:right="352"/>
        <w:jc w:val="both"/>
        <w:rPr>
          <w:color w:val="000000" w:themeColor="text1"/>
          <w:sz w:val="24"/>
          <w:szCs w:val="24"/>
          <w:lang w:val="en-GB"/>
        </w:rPr>
      </w:pPr>
      <w:r w:rsidRPr="0014647C">
        <w:rPr>
          <w:color w:val="000000" w:themeColor="text1"/>
          <w:sz w:val="24"/>
          <w:szCs w:val="24"/>
          <w:lang w:val="en-GB"/>
        </w:rPr>
        <w:t>The assignment will start following an administrative order issued by the contracting authority. A te</w:t>
      </w:r>
      <w:r w:rsidR="00C04EC7">
        <w:rPr>
          <w:color w:val="000000" w:themeColor="text1"/>
          <w:sz w:val="24"/>
          <w:szCs w:val="24"/>
          <w:lang w:val="en-GB"/>
        </w:rPr>
        <w:t xml:space="preserve">ntative start date: </w:t>
      </w:r>
      <w:r w:rsidR="00737A83">
        <w:rPr>
          <w:color w:val="000000" w:themeColor="text1"/>
          <w:sz w:val="24"/>
          <w:szCs w:val="24"/>
          <w:lang w:val="en-GB"/>
        </w:rPr>
        <w:t xml:space="preserve">May </w:t>
      </w:r>
      <w:r w:rsidR="00C04EC7">
        <w:rPr>
          <w:color w:val="000000" w:themeColor="text1"/>
          <w:sz w:val="24"/>
          <w:szCs w:val="24"/>
          <w:lang w:val="en-GB"/>
        </w:rPr>
        <w:t>2021.</w:t>
      </w:r>
    </w:p>
    <w:p w14:paraId="3910AAC8" w14:textId="77777777" w:rsidR="00C04EC7" w:rsidRPr="0014647C" w:rsidRDefault="00C04EC7" w:rsidP="007A568D">
      <w:pPr>
        <w:pStyle w:val="BodyText"/>
        <w:spacing w:before="201" w:line="276" w:lineRule="auto"/>
        <w:ind w:right="352"/>
        <w:jc w:val="both"/>
        <w:rPr>
          <w:color w:val="000000" w:themeColor="text1"/>
          <w:sz w:val="24"/>
          <w:szCs w:val="24"/>
          <w:lang w:val="en-GB"/>
        </w:rPr>
      </w:pPr>
    </w:p>
    <w:p w14:paraId="46286DD9" w14:textId="77777777" w:rsidR="007A568D" w:rsidRPr="0014647C" w:rsidRDefault="007A568D" w:rsidP="007A568D">
      <w:pPr>
        <w:pStyle w:val="Heading1"/>
        <w:keepNext w:val="0"/>
        <w:keepLines w:val="0"/>
        <w:widowControl w:val="0"/>
        <w:numPr>
          <w:ilvl w:val="0"/>
          <w:numId w:val="8"/>
        </w:numPr>
        <w:tabs>
          <w:tab w:val="left" w:pos="837"/>
        </w:tabs>
        <w:autoSpaceDE w:val="0"/>
        <w:autoSpaceDN w:val="0"/>
        <w:spacing w:before="204" w:line="240" w:lineRule="auto"/>
        <w:ind w:left="0" w:firstLine="0"/>
        <w:rPr>
          <w:rFonts w:ascii="Verdana" w:hAnsi="Verdana"/>
          <w:color w:val="000000" w:themeColor="text1"/>
          <w:sz w:val="24"/>
          <w:szCs w:val="24"/>
          <w:lang w:val="en-GB"/>
        </w:rPr>
      </w:pPr>
      <w:r w:rsidRPr="0014647C">
        <w:rPr>
          <w:rFonts w:ascii="Verdana" w:hAnsi="Verdana"/>
          <w:color w:val="000000" w:themeColor="text1"/>
          <w:sz w:val="24"/>
          <w:szCs w:val="24"/>
          <w:lang w:val="en-GB"/>
        </w:rPr>
        <w:lastRenderedPageBreak/>
        <w:t>Estimated budget and level of effort</w:t>
      </w:r>
    </w:p>
    <w:p w14:paraId="4C5031A3" w14:textId="643E792F" w:rsidR="007A568D" w:rsidRPr="0014647C" w:rsidRDefault="007A568D" w:rsidP="007A568D">
      <w:pPr>
        <w:pStyle w:val="BodyText"/>
        <w:spacing w:before="153" w:line="276" w:lineRule="auto"/>
        <w:ind w:right="217"/>
        <w:jc w:val="both"/>
        <w:rPr>
          <w:color w:val="000000" w:themeColor="text1"/>
          <w:sz w:val="24"/>
          <w:szCs w:val="24"/>
          <w:lang w:val="en-GB"/>
        </w:rPr>
      </w:pPr>
      <w:r w:rsidRPr="0014647C">
        <w:rPr>
          <w:color w:val="000000" w:themeColor="text1"/>
          <w:sz w:val="24"/>
          <w:szCs w:val="24"/>
          <w:lang w:val="en-GB"/>
        </w:rPr>
        <w:t>The requested input is a total 120 person-days over the 12-month period starting (equivalent to min. 960 person-hours). The full budget for this assignment may not exceed 12 000 EUR.</w:t>
      </w:r>
    </w:p>
    <w:p w14:paraId="5181F2C6" w14:textId="77777777" w:rsidR="008E62BC" w:rsidRPr="0014647C" w:rsidRDefault="008E62BC" w:rsidP="00825936">
      <w:pPr>
        <w:pStyle w:val="ListParagraph"/>
        <w:spacing w:line="276" w:lineRule="auto"/>
        <w:rPr>
          <w:rFonts w:ascii="Verdana" w:hAnsi="Verdana"/>
          <w:color w:val="000000" w:themeColor="text1"/>
        </w:rPr>
      </w:pPr>
    </w:p>
    <w:p w14:paraId="014B8893" w14:textId="77777777" w:rsidR="008E62BC" w:rsidRPr="0014647C" w:rsidRDefault="008E62BC" w:rsidP="00825936">
      <w:pPr>
        <w:pStyle w:val="ListParagraph"/>
        <w:numPr>
          <w:ilvl w:val="0"/>
          <w:numId w:val="8"/>
        </w:numPr>
        <w:spacing w:line="276" w:lineRule="auto"/>
        <w:rPr>
          <w:rFonts w:ascii="Verdana" w:hAnsi="Verdana"/>
          <w:b/>
          <w:color w:val="000000" w:themeColor="text1"/>
        </w:rPr>
      </w:pPr>
      <w:r w:rsidRPr="0014647C">
        <w:rPr>
          <w:rFonts w:ascii="Verdana" w:hAnsi="Verdana"/>
          <w:b/>
          <w:color w:val="000000" w:themeColor="text1"/>
        </w:rPr>
        <w:t>Monitoring and evaluation</w:t>
      </w:r>
    </w:p>
    <w:p w14:paraId="0FA4E37E" w14:textId="77777777" w:rsidR="008257FD" w:rsidRDefault="008E62BC" w:rsidP="00825936">
      <w:pPr>
        <w:spacing w:line="276" w:lineRule="auto"/>
        <w:jc w:val="both"/>
        <w:rPr>
          <w:rFonts w:ascii="Verdana" w:hAnsi="Verdana"/>
          <w:color w:val="000000" w:themeColor="text1"/>
        </w:rPr>
      </w:pPr>
      <w:r w:rsidRPr="0014647C">
        <w:rPr>
          <w:rFonts w:ascii="Verdana" w:hAnsi="Verdana"/>
          <w:color w:val="000000" w:themeColor="text1"/>
        </w:rPr>
        <w:t>The performance of the Contractor will be judged upon reaching the purpose of this contract as well as obtaining its results, as indicated in the section</w:t>
      </w:r>
      <w:r w:rsidR="0014647C" w:rsidRPr="0014647C">
        <w:rPr>
          <w:rFonts w:ascii="Verdana" w:hAnsi="Verdana"/>
          <w:color w:val="000000" w:themeColor="text1"/>
        </w:rPr>
        <w:t xml:space="preserve"> “</w:t>
      </w:r>
      <w:r w:rsidRPr="0014647C">
        <w:rPr>
          <w:rFonts w:ascii="Verdana" w:hAnsi="Verdana"/>
          <w:color w:val="000000" w:themeColor="text1"/>
        </w:rPr>
        <w:t xml:space="preserve">Objective” and “Outputs” herein respectively. Moreover, the performance of the Contractor will be judged upon successful implementation of all the specific activities indicated in Section </w:t>
      </w:r>
      <w:r w:rsidR="00135D04" w:rsidRPr="0014647C">
        <w:rPr>
          <w:rFonts w:ascii="Verdana" w:hAnsi="Verdana"/>
          <w:color w:val="000000" w:themeColor="text1"/>
        </w:rPr>
        <w:t>“</w:t>
      </w:r>
      <w:r w:rsidRPr="0014647C">
        <w:rPr>
          <w:rFonts w:ascii="Verdana" w:hAnsi="Verdana"/>
          <w:color w:val="000000" w:themeColor="text1"/>
        </w:rPr>
        <w:t>Scope of work” of the present document.</w:t>
      </w:r>
    </w:p>
    <w:p w14:paraId="74AEFEBE" w14:textId="4A56A5FD" w:rsidR="008257FD" w:rsidRDefault="008257FD" w:rsidP="00825936">
      <w:pPr>
        <w:spacing w:line="276" w:lineRule="auto"/>
        <w:jc w:val="both"/>
      </w:pPr>
    </w:p>
    <w:p w14:paraId="3C2A6A8C" w14:textId="354C80E6" w:rsidR="008257FD" w:rsidRDefault="008257FD" w:rsidP="008257FD">
      <w:pPr>
        <w:spacing w:line="276" w:lineRule="auto"/>
        <w:jc w:val="both"/>
        <w:rPr>
          <w:rFonts w:ascii="Verdana" w:hAnsi="Verdana"/>
          <w:color w:val="000000" w:themeColor="text1"/>
        </w:rPr>
      </w:pPr>
      <w:r w:rsidRPr="008257FD">
        <w:rPr>
          <w:rFonts w:ascii="Verdana" w:hAnsi="Verdana"/>
          <w:color w:val="000000" w:themeColor="text1"/>
        </w:rPr>
        <w:t xml:space="preserve">HACC management </w:t>
      </w:r>
      <w:r w:rsidR="007D4A1D">
        <w:rPr>
          <w:rFonts w:ascii="Verdana" w:hAnsi="Verdana"/>
          <w:color w:val="000000" w:themeColor="text1"/>
        </w:rPr>
        <w:t>will</w:t>
      </w:r>
      <w:r w:rsidRPr="008257FD">
        <w:rPr>
          <w:rFonts w:ascii="Verdana" w:hAnsi="Verdana"/>
          <w:color w:val="000000" w:themeColor="text1"/>
        </w:rPr>
        <w:t xml:space="preserve"> </w:t>
      </w:r>
      <w:r>
        <w:rPr>
          <w:rFonts w:ascii="Verdana" w:hAnsi="Verdana"/>
          <w:color w:val="000000" w:themeColor="text1"/>
        </w:rPr>
        <w:t>evaluate the quality of</w:t>
      </w:r>
      <w:r w:rsidRPr="008257FD">
        <w:rPr>
          <w:rFonts w:ascii="Verdana" w:hAnsi="Verdana"/>
          <w:color w:val="000000" w:themeColor="text1"/>
        </w:rPr>
        <w:t xml:space="preserve"> the work of the Contractor, in particular by approving deliverables </w:t>
      </w:r>
      <w:r>
        <w:rPr>
          <w:rFonts w:ascii="Verdana" w:hAnsi="Verdana"/>
          <w:color w:val="000000" w:themeColor="text1"/>
        </w:rPr>
        <w:t xml:space="preserve">prescribed </w:t>
      </w:r>
      <w:r w:rsidRPr="008257FD">
        <w:rPr>
          <w:rFonts w:ascii="Verdana" w:hAnsi="Verdana"/>
          <w:color w:val="000000" w:themeColor="text1"/>
        </w:rPr>
        <w:t>under point 3.</w:t>
      </w:r>
    </w:p>
    <w:p w14:paraId="55908BC2" w14:textId="254E87F1" w:rsidR="0042689A" w:rsidRDefault="0042689A" w:rsidP="008257FD">
      <w:pPr>
        <w:spacing w:line="276" w:lineRule="auto"/>
        <w:jc w:val="both"/>
        <w:rPr>
          <w:rFonts w:ascii="Verdana" w:hAnsi="Verdana"/>
          <w:color w:val="000000" w:themeColor="text1"/>
        </w:rPr>
      </w:pPr>
    </w:p>
    <w:p w14:paraId="50C1E2B2" w14:textId="79253B03" w:rsidR="0042689A" w:rsidRPr="0014647C" w:rsidRDefault="0042689A" w:rsidP="007D4A1D">
      <w:pPr>
        <w:spacing w:line="276" w:lineRule="auto"/>
        <w:jc w:val="both"/>
        <w:rPr>
          <w:rFonts w:ascii="Verdana" w:hAnsi="Verdana"/>
          <w:color w:val="000000" w:themeColor="text1"/>
        </w:rPr>
      </w:pPr>
      <w:r>
        <w:rPr>
          <w:rFonts w:ascii="Verdana" w:hAnsi="Verdana"/>
          <w:color w:val="000000" w:themeColor="text1"/>
        </w:rPr>
        <w:t>HACC Chief of Staff will be the focal point for the Contractor.</w:t>
      </w:r>
    </w:p>
    <w:p w14:paraId="795059CB" w14:textId="77777777" w:rsidR="008257FD" w:rsidRDefault="008257FD" w:rsidP="00825936">
      <w:pPr>
        <w:spacing w:line="276" w:lineRule="auto"/>
        <w:jc w:val="both"/>
        <w:rPr>
          <w:rFonts w:ascii="Verdana" w:hAnsi="Verdana"/>
          <w:color w:val="000000" w:themeColor="text1"/>
          <w:u w:val="single"/>
        </w:rPr>
      </w:pPr>
    </w:p>
    <w:p w14:paraId="5D99A95C" w14:textId="792AC83A" w:rsidR="008E62BC" w:rsidRPr="0014647C" w:rsidRDefault="008E62BC" w:rsidP="00825936">
      <w:pPr>
        <w:spacing w:line="276" w:lineRule="auto"/>
        <w:jc w:val="both"/>
        <w:rPr>
          <w:rFonts w:ascii="Verdana" w:hAnsi="Verdana"/>
          <w:color w:val="000000" w:themeColor="text1"/>
          <w:u w:val="single"/>
        </w:rPr>
      </w:pPr>
      <w:r w:rsidRPr="0014647C">
        <w:rPr>
          <w:rFonts w:ascii="Verdana" w:hAnsi="Verdana"/>
          <w:color w:val="000000" w:themeColor="text1"/>
          <w:u w:val="single"/>
        </w:rPr>
        <w:t>By signing the contract, the Contractor agrees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w:t>
      </w:r>
    </w:p>
    <w:p w14:paraId="7D5853A8" w14:textId="77777777" w:rsidR="00825936" w:rsidRPr="0014647C" w:rsidRDefault="00825936" w:rsidP="00825936">
      <w:pPr>
        <w:spacing w:line="276" w:lineRule="auto"/>
        <w:jc w:val="both"/>
        <w:rPr>
          <w:rFonts w:ascii="Verdana" w:hAnsi="Verdana"/>
          <w:color w:val="000000" w:themeColor="text1"/>
          <w:u w:val="single"/>
        </w:rPr>
      </w:pPr>
    </w:p>
    <w:p w14:paraId="6B031106" w14:textId="77777777" w:rsidR="008E62BC" w:rsidRPr="0014647C" w:rsidRDefault="008E62BC" w:rsidP="00825936">
      <w:pPr>
        <w:pStyle w:val="ListParagraph"/>
        <w:numPr>
          <w:ilvl w:val="0"/>
          <w:numId w:val="8"/>
        </w:numPr>
        <w:spacing w:line="276" w:lineRule="auto"/>
        <w:rPr>
          <w:rFonts w:ascii="Verdana" w:hAnsi="Verdana"/>
          <w:b/>
          <w:color w:val="000000" w:themeColor="text1"/>
        </w:rPr>
      </w:pPr>
      <w:r w:rsidRPr="0014647C">
        <w:rPr>
          <w:rFonts w:ascii="Verdana" w:hAnsi="Verdana"/>
          <w:b/>
          <w:color w:val="000000" w:themeColor="text1"/>
        </w:rPr>
        <w:t>Cross-cutting issues (integration of the youth, equal opportunities)</w:t>
      </w:r>
    </w:p>
    <w:p w14:paraId="6FB114E1" w14:textId="0268E512" w:rsidR="0042204D" w:rsidRPr="0014647C" w:rsidRDefault="008E62BC" w:rsidP="00825936">
      <w:pPr>
        <w:spacing w:line="276" w:lineRule="auto"/>
        <w:rPr>
          <w:rFonts w:ascii="Verdana" w:hAnsi="Verdana"/>
          <w:color w:val="000000" w:themeColor="text1"/>
        </w:rPr>
      </w:pPr>
      <w:r w:rsidRPr="0014647C">
        <w:rPr>
          <w:rFonts w:ascii="Verdana" w:hAnsi="Verdana"/>
          <w:color w:val="000000" w:themeColor="text1"/>
        </w:rPr>
        <w:t>The project will be implemented ensuring equal opportunities for men and women and integration of the youth.</w:t>
      </w:r>
    </w:p>
    <w:p w14:paraId="0D288483" w14:textId="66704612" w:rsidR="004720E5" w:rsidRPr="0014647C" w:rsidRDefault="004720E5" w:rsidP="00825936">
      <w:pPr>
        <w:spacing w:line="276" w:lineRule="auto"/>
        <w:rPr>
          <w:rFonts w:ascii="Verdana" w:hAnsi="Verdana"/>
          <w:color w:val="000000" w:themeColor="text1"/>
        </w:rPr>
      </w:pPr>
    </w:p>
    <w:p w14:paraId="4B1008E1" w14:textId="00CC62AE" w:rsidR="004720E5" w:rsidRPr="0014647C" w:rsidRDefault="004720E5" w:rsidP="00825936">
      <w:pPr>
        <w:pStyle w:val="Heading1"/>
        <w:numPr>
          <w:ilvl w:val="0"/>
          <w:numId w:val="8"/>
        </w:numPr>
        <w:spacing w:before="240" w:after="240"/>
        <w:rPr>
          <w:rFonts w:ascii="Verdana" w:eastAsia="Calibri" w:hAnsi="Verdana"/>
          <w:color w:val="000000" w:themeColor="text1"/>
          <w:sz w:val="24"/>
          <w:szCs w:val="24"/>
          <w:lang w:val="en-GB"/>
        </w:rPr>
      </w:pPr>
      <w:r w:rsidRPr="0014647C">
        <w:rPr>
          <w:rFonts w:ascii="Verdana" w:eastAsia="Calibri" w:hAnsi="Verdana"/>
          <w:color w:val="000000" w:themeColor="text1"/>
          <w:sz w:val="24"/>
          <w:szCs w:val="24"/>
          <w:lang w:val="en-GB"/>
        </w:rPr>
        <w:t>Bidding details</w:t>
      </w:r>
    </w:p>
    <w:p w14:paraId="41318411" w14:textId="77777777" w:rsidR="004720E5" w:rsidRPr="0014647C" w:rsidRDefault="004720E5" w:rsidP="00825936">
      <w:pPr>
        <w:spacing w:before="120" w:after="120" w:line="276" w:lineRule="auto"/>
        <w:jc w:val="both"/>
        <w:rPr>
          <w:rFonts w:ascii="Verdana" w:hAnsi="Verdana"/>
          <w:color w:val="000000" w:themeColor="text1"/>
        </w:rPr>
      </w:pPr>
      <w:r w:rsidRPr="0014647C">
        <w:rPr>
          <w:rFonts w:ascii="Verdana" w:hAnsi="Verdana"/>
          <w:color w:val="000000" w:themeColor="text1"/>
        </w:rPr>
        <w:t>The bidder must submit the following information to be considered:</w:t>
      </w:r>
    </w:p>
    <w:p w14:paraId="18310B30" w14:textId="0EBA6649" w:rsidR="00B10C2F" w:rsidRDefault="00245506" w:rsidP="00825936">
      <w:pPr>
        <w:pStyle w:val="ListParagraph"/>
        <w:numPr>
          <w:ilvl w:val="0"/>
          <w:numId w:val="18"/>
        </w:numPr>
        <w:spacing w:before="120" w:after="120" w:line="276" w:lineRule="auto"/>
        <w:contextualSpacing w:val="0"/>
        <w:jc w:val="both"/>
        <w:rPr>
          <w:rFonts w:ascii="Verdana" w:hAnsi="Verdana"/>
          <w:color w:val="000000" w:themeColor="text1"/>
        </w:rPr>
      </w:pPr>
      <w:r>
        <w:rPr>
          <w:rFonts w:ascii="Verdana" w:hAnsi="Verdana"/>
          <w:color w:val="000000" w:themeColor="text1"/>
        </w:rPr>
        <w:t>Methodology of implementation of assignment</w:t>
      </w:r>
      <w:r w:rsidR="00B10C2F">
        <w:rPr>
          <w:rFonts w:ascii="Verdana" w:hAnsi="Verdana"/>
          <w:color w:val="000000" w:themeColor="text1"/>
        </w:rPr>
        <w:t xml:space="preserve"> (up to 3 pages).</w:t>
      </w:r>
    </w:p>
    <w:p w14:paraId="745D2EC4" w14:textId="68A6C94E" w:rsidR="004720E5" w:rsidRPr="0014647C" w:rsidRDefault="004720E5" w:rsidP="00825936">
      <w:pPr>
        <w:pStyle w:val="ListParagraph"/>
        <w:numPr>
          <w:ilvl w:val="0"/>
          <w:numId w:val="18"/>
        </w:numPr>
        <w:spacing w:before="120" w:after="120" w:line="276" w:lineRule="auto"/>
        <w:contextualSpacing w:val="0"/>
        <w:jc w:val="both"/>
        <w:rPr>
          <w:rFonts w:ascii="Verdana" w:hAnsi="Verdana"/>
          <w:color w:val="000000" w:themeColor="text1"/>
        </w:rPr>
      </w:pPr>
      <w:r w:rsidRPr="0014647C">
        <w:rPr>
          <w:rFonts w:ascii="Verdana" w:hAnsi="Verdana"/>
          <w:color w:val="000000" w:themeColor="text1"/>
        </w:rPr>
        <w:t>CV.</w:t>
      </w:r>
    </w:p>
    <w:p w14:paraId="35D817E1" w14:textId="49D603C6" w:rsidR="004720E5" w:rsidRPr="0014647C" w:rsidRDefault="004720E5" w:rsidP="00825936">
      <w:pPr>
        <w:pStyle w:val="ListParagraph"/>
        <w:numPr>
          <w:ilvl w:val="0"/>
          <w:numId w:val="18"/>
        </w:numPr>
        <w:spacing w:before="120" w:after="120" w:line="276" w:lineRule="auto"/>
        <w:contextualSpacing w:val="0"/>
        <w:jc w:val="both"/>
        <w:rPr>
          <w:rFonts w:ascii="Verdana" w:hAnsi="Verdana"/>
          <w:color w:val="000000" w:themeColor="text1"/>
        </w:rPr>
      </w:pPr>
      <w:r w:rsidRPr="0014647C">
        <w:rPr>
          <w:rFonts w:ascii="Verdana" w:hAnsi="Verdana"/>
          <w:color w:val="000000" w:themeColor="text1"/>
        </w:rPr>
        <w:t>A list of assignments, similar to this project, executed in the last five years.</w:t>
      </w:r>
    </w:p>
    <w:p w14:paraId="5BF6C9EC" w14:textId="75B3AABE" w:rsidR="004720E5" w:rsidRPr="0014647C" w:rsidRDefault="00B10C2F" w:rsidP="00825936">
      <w:pPr>
        <w:pStyle w:val="ListParagraph"/>
        <w:numPr>
          <w:ilvl w:val="0"/>
          <w:numId w:val="18"/>
        </w:numPr>
        <w:spacing w:before="120" w:after="120" w:line="276" w:lineRule="auto"/>
        <w:contextualSpacing w:val="0"/>
        <w:jc w:val="both"/>
        <w:rPr>
          <w:rFonts w:ascii="Verdana" w:hAnsi="Verdana"/>
          <w:color w:val="000000" w:themeColor="text1"/>
        </w:rPr>
      </w:pPr>
      <w:r>
        <w:rPr>
          <w:rFonts w:ascii="Verdana" w:hAnsi="Verdana"/>
          <w:color w:val="000000" w:themeColor="text1"/>
        </w:rPr>
        <w:t>A</w:t>
      </w:r>
      <w:r w:rsidR="004720E5" w:rsidRPr="0014647C">
        <w:rPr>
          <w:rFonts w:ascii="Verdana" w:hAnsi="Verdana"/>
          <w:color w:val="000000" w:themeColor="text1"/>
        </w:rPr>
        <w:t xml:space="preserve"> budget for the services in EUR, inclusive of all taxes or other such charges.</w:t>
      </w:r>
    </w:p>
    <w:p w14:paraId="25AD3D53" w14:textId="77777777" w:rsidR="004720E5" w:rsidRPr="0014647C" w:rsidRDefault="004720E5" w:rsidP="00825936">
      <w:pPr>
        <w:pStyle w:val="Heading1"/>
        <w:numPr>
          <w:ilvl w:val="0"/>
          <w:numId w:val="8"/>
        </w:numPr>
        <w:spacing w:before="240" w:after="240"/>
        <w:ind w:left="714" w:hanging="357"/>
        <w:rPr>
          <w:rFonts w:ascii="Verdana" w:eastAsia="Calibri" w:hAnsi="Verdana"/>
          <w:color w:val="000000" w:themeColor="text1"/>
          <w:sz w:val="24"/>
          <w:szCs w:val="24"/>
          <w:lang w:val="en-GB"/>
        </w:rPr>
      </w:pPr>
      <w:r w:rsidRPr="0014647C">
        <w:rPr>
          <w:rFonts w:ascii="Verdana" w:eastAsia="Calibri" w:hAnsi="Verdana"/>
          <w:color w:val="000000" w:themeColor="text1"/>
          <w:sz w:val="24"/>
          <w:szCs w:val="24"/>
          <w:lang w:val="en-GB"/>
        </w:rPr>
        <w:lastRenderedPageBreak/>
        <w:t>How to apply</w:t>
      </w:r>
    </w:p>
    <w:p w14:paraId="021663C9" w14:textId="3899C0B2" w:rsidR="004720E5" w:rsidRPr="00737A83" w:rsidRDefault="004720E5" w:rsidP="00825936">
      <w:pPr>
        <w:widowControl w:val="0"/>
        <w:pBdr>
          <w:top w:val="nil"/>
          <w:left w:val="nil"/>
          <w:bottom w:val="nil"/>
          <w:right w:val="nil"/>
          <w:between w:val="nil"/>
        </w:pBdr>
        <w:spacing w:before="120" w:after="120" w:line="276" w:lineRule="auto"/>
        <w:rPr>
          <w:rFonts w:ascii="Verdana" w:eastAsia="Verdana" w:hAnsi="Verdana" w:cs="Verdana"/>
          <w:bCs/>
          <w:color w:val="000000" w:themeColor="text1"/>
        </w:rPr>
      </w:pPr>
      <w:bookmarkStart w:id="0" w:name="_Hlk61616088"/>
      <w:r w:rsidRPr="0014647C">
        <w:rPr>
          <w:rFonts w:ascii="Verdana" w:eastAsia="Verdana" w:hAnsi="Verdana" w:cs="Verdana"/>
          <w:bCs/>
          <w:color w:val="000000" w:themeColor="text1"/>
        </w:rPr>
        <w:t xml:space="preserve">The deadline for submitting the proposals </w:t>
      </w:r>
      <w:r w:rsidRPr="00737A83">
        <w:rPr>
          <w:rFonts w:ascii="Verdana" w:eastAsia="Verdana" w:hAnsi="Verdana" w:cs="Verdana"/>
          <w:bCs/>
          <w:color w:val="000000" w:themeColor="text1"/>
        </w:rPr>
        <w:t>is</w:t>
      </w:r>
      <w:r w:rsidR="007B2C0E" w:rsidRPr="00737A83">
        <w:rPr>
          <w:rFonts w:ascii="Verdana" w:eastAsia="Verdana" w:hAnsi="Verdana" w:cs="Verdana"/>
          <w:bCs/>
          <w:color w:val="000000" w:themeColor="text1"/>
          <w:lang w:val="uk-UA"/>
        </w:rPr>
        <w:t xml:space="preserve"> </w:t>
      </w:r>
      <w:r w:rsidR="00737A83" w:rsidRPr="00737A83">
        <w:rPr>
          <w:rFonts w:ascii="Verdana" w:eastAsia="Verdana" w:hAnsi="Verdana" w:cs="Verdana"/>
          <w:bCs/>
          <w:color w:val="000000" w:themeColor="text1"/>
          <w:lang w:val="en-US"/>
        </w:rPr>
        <w:t>28</w:t>
      </w:r>
      <w:r w:rsidRPr="00737A83">
        <w:rPr>
          <w:rFonts w:ascii="Verdana" w:eastAsia="Verdana" w:hAnsi="Verdana" w:cs="Verdana"/>
          <w:bCs/>
          <w:color w:val="000000" w:themeColor="text1"/>
        </w:rPr>
        <w:t xml:space="preserve"> </w:t>
      </w:r>
      <w:r w:rsidR="007B2C0E" w:rsidRPr="00737A83">
        <w:rPr>
          <w:rFonts w:ascii="Verdana" w:eastAsia="Verdana" w:hAnsi="Verdana" w:cs="Verdana"/>
          <w:bCs/>
          <w:color w:val="000000" w:themeColor="text1"/>
          <w:lang w:val="en-US"/>
        </w:rPr>
        <w:t>April</w:t>
      </w:r>
      <w:r w:rsidRPr="00737A83">
        <w:rPr>
          <w:rFonts w:ascii="Verdana" w:eastAsia="Verdana" w:hAnsi="Verdana" w:cs="Verdana"/>
          <w:bCs/>
          <w:color w:val="000000" w:themeColor="text1"/>
        </w:rPr>
        <w:t xml:space="preserve"> 2021, 18:00 Kyiv time. </w:t>
      </w:r>
    </w:p>
    <w:p w14:paraId="2FFEC633" w14:textId="679C9CDF" w:rsidR="004720E5" w:rsidRPr="00737A83" w:rsidRDefault="004720E5" w:rsidP="00825936">
      <w:pPr>
        <w:widowControl w:val="0"/>
        <w:pBdr>
          <w:top w:val="nil"/>
          <w:left w:val="nil"/>
          <w:bottom w:val="nil"/>
          <w:right w:val="nil"/>
          <w:between w:val="nil"/>
        </w:pBdr>
        <w:spacing w:before="120" w:after="120" w:line="276" w:lineRule="auto"/>
        <w:ind w:right="1033"/>
        <w:jc w:val="both"/>
        <w:rPr>
          <w:rFonts w:ascii="Verdana" w:hAnsi="Verdana"/>
          <w:bCs/>
          <w:color w:val="000000" w:themeColor="text1"/>
        </w:rPr>
      </w:pPr>
      <w:r w:rsidRPr="00737A83">
        <w:rPr>
          <w:rFonts w:ascii="Verdana" w:eastAsia="Verdana" w:hAnsi="Verdana" w:cs="Verdana"/>
          <w:bCs/>
          <w:color w:val="000000" w:themeColor="text1"/>
        </w:rPr>
        <w:t xml:space="preserve">The proposals shall be submitted within the above deadline to </w:t>
      </w:r>
      <w:r w:rsidRPr="00737A83">
        <w:rPr>
          <w:rFonts w:ascii="Verdana" w:eastAsia="Verdana" w:hAnsi="Verdana" w:cs="Verdana"/>
          <w:bCs/>
          <w:color w:val="000000" w:themeColor="text1"/>
          <w:u w:val="single"/>
        </w:rPr>
        <w:t>v.kylymar@ukraine-aci.com</w:t>
      </w:r>
      <w:r w:rsidRPr="00737A83">
        <w:rPr>
          <w:rFonts w:ascii="Verdana" w:eastAsia="Verdana" w:hAnsi="Verdana" w:cs="Verdana"/>
          <w:bCs/>
          <w:color w:val="000000" w:themeColor="text1"/>
        </w:rPr>
        <w:t>, i</w:t>
      </w:r>
      <w:r w:rsidRPr="00737A83">
        <w:rPr>
          <w:rFonts w:ascii="Verdana" w:hAnsi="Verdana"/>
          <w:bCs/>
          <w:color w:val="000000" w:themeColor="text1"/>
        </w:rPr>
        <w:t>ndicating the subject line “</w:t>
      </w:r>
      <w:r w:rsidRPr="00737A83">
        <w:rPr>
          <w:rFonts w:ascii="Verdana" w:hAnsi="Verdana"/>
          <w:b/>
          <w:color w:val="000000" w:themeColor="text1"/>
        </w:rPr>
        <w:t xml:space="preserve">National Construction expert for </w:t>
      </w:r>
      <w:r w:rsidRPr="00737A83">
        <w:rPr>
          <w:rFonts w:ascii="Verdana" w:hAnsi="Verdana"/>
          <w:b/>
          <w:bCs/>
          <w:color w:val="000000" w:themeColor="text1"/>
        </w:rPr>
        <w:t>the HACC</w:t>
      </w:r>
      <w:r w:rsidRPr="00737A83">
        <w:rPr>
          <w:rFonts w:ascii="Verdana" w:hAnsi="Verdana"/>
          <w:bCs/>
          <w:color w:val="000000" w:themeColor="text1"/>
        </w:rPr>
        <w:t xml:space="preserve">”. </w:t>
      </w:r>
    </w:p>
    <w:p w14:paraId="5C066480" w14:textId="77777777" w:rsidR="004720E5" w:rsidRPr="00737A83" w:rsidRDefault="004720E5" w:rsidP="00825936">
      <w:pPr>
        <w:widowControl w:val="0"/>
        <w:pBdr>
          <w:top w:val="nil"/>
          <w:left w:val="nil"/>
          <w:bottom w:val="nil"/>
          <w:right w:val="nil"/>
          <w:between w:val="nil"/>
        </w:pBdr>
        <w:spacing w:before="120" w:after="120" w:line="276" w:lineRule="auto"/>
        <w:rPr>
          <w:rFonts w:ascii="Verdana" w:eastAsia="Verdana" w:hAnsi="Verdana" w:cs="Verdana"/>
          <w:bCs/>
          <w:color w:val="000000" w:themeColor="text1"/>
        </w:rPr>
      </w:pPr>
      <w:r w:rsidRPr="00737A83">
        <w:rPr>
          <w:rFonts w:ascii="Verdana" w:eastAsia="Verdana" w:hAnsi="Verdana" w:cs="Verdana"/>
          <w:bCs/>
          <w:color w:val="000000" w:themeColor="text1"/>
        </w:rPr>
        <w:t>Bidding language: English.</w:t>
      </w:r>
      <w:bookmarkEnd w:id="0"/>
      <w:r w:rsidRPr="00737A83">
        <w:rPr>
          <w:rFonts w:ascii="Verdana" w:eastAsia="Verdana" w:hAnsi="Verdana" w:cs="Verdana"/>
          <w:bCs/>
          <w:color w:val="000000" w:themeColor="text1"/>
        </w:rPr>
        <w:t xml:space="preserve"> </w:t>
      </w:r>
    </w:p>
    <w:p w14:paraId="7C4A6866" w14:textId="031D2EA0" w:rsidR="004720E5" w:rsidRPr="0014647C" w:rsidRDefault="004720E5" w:rsidP="00825936">
      <w:pPr>
        <w:spacing w:before="120" w:after="120" w:line="276" w:lineRule="auto"/>
        <w:rPr>
          <w:rFonts w:ascii="Verdana" w:hAnsi="Verdana"/>
          <w:bCs/>
          <w:color w:val="000000" w:themeColor="text1"/>
        </w:rPr>
      </w:pPr>
      <w:bookmarkStart w:id="1" w:name="_Hlk61616122"/>
      <w:r w:rsidRPr="00737A83">
        <w:rPr>
          <w:rFonts w:ascii="Verdana" w:eastAsia="Verdana" w:hAnsi="Verdana" w:cs="Verdana"/>
          <w:bCs/>
          <w:color w:val="000000" w:themeColor="text1"/>
        </w:rPr>
        <w:t xml:space="preserve">Any clarification questions for the bid request should be addressed to </w:t>
      </w:r>
      <w:r w:rsidRPr="00737A83">
        <w:rPr>
          <w:rFonts w:ascii="Verdana" w:eastAsia="Verdana" w:hAnsi="Verdana" w:cs="Verdana"/>
          <w:bCs/>
          <w:color w:val="000000" w:themeColor="text1"/>
          <w:u w:val="single"/>
        </w:rPr>
        <w:t>v.kylymar@ukraine-aci.com</w:t>
      </w:r>
      <w:r w:rsidRPr="00737A83">
        <w:rPr>
          <w:rFonts w:ascii="Verdana" w:eastAsia="Verdana" w:hAnsi="Verdana" w:cs="Verdana"/>
          <w:bCs/>
          <w:color w:val="000000" w:themeColor="text1"/>
        </w:rPr>
        <w:t>, no later than 2</w:t>
      </w:r>
      <w:r w:rsidR="00737A83" w:rsidRPr="00737A83">
        <w:rPr>
          <w:rFonts w:ascii="Verdana" w:eastAsia="Verdana" w:hAnsi="Verdana" w:cs="Verdana"/>
          <w:bCs/>
          <w:color w:val="000000" w:themeColor="text1"/>
          <w:lang w:val="en-US"/>
        </w:rPr>
        <w:t>1</w:t>
      </w:r>
      <w:r w:rsidRPr="00737A83">
        <w:rPr>
          <w:rFonts w:ascii="Verdana" w:eastAsia="Verdana" w:hAnsi="Verdana" w:cs="Verdana"/>
          <w:bCs/>
          <w:color w:val="000000" w:themeColor="text1"/>
        </w:rPr>
        <w:t xml:space="preserve"> </w:t>
      </w:r>
      <w:r w:rsidR="00737A83" w:rsidRPr="00737A83">
        <w:rPr>
          <w:rFonts w:ascii="Verdana" w:eastAsia="Verdana" w:hAnsi="Verdana" w:cs="Verdana"/>
          <w:bCs/>
          <w:color w:val="000000" w:themeColor="text1"/>
        </w:rPr>
        <w:t>April</w:t>
      </w:r>
      <w:r w:rsidR="00737A83" w:rsidRPr="0014647C">
        <w:rPr>
          <w:rFonts w:ascii="Verdana" w:eastAsia="Verdana" w:hAnsi="Verdana" w:cs="Verdana"/>
          <w:bCs/>
          <w:color w:val="000000" w:themeColor="text1"/>
        </w:rPr>
        <w:t xml:space="preserve"> </w:t>
      </w:r>
      <w:r w:rsidRPr="0014647C">
        <w:rPr>
          <w:rFonts w:ascii="Verdana" w:eastAsia="Verdana" w:hAnsi="Verdana" w:cs="Verdana"/>
          <w:bCs/>
          <w:color w:val="000000" w:themeColor="text1"/>
        </w:rPr>
        <w:t>2021, 18:00 Kyiv time.</w:t>
      </w:r>
      <w:bookmarkEnd w:id="1"/>
    </w:p>
    <w:p w14:paraId="4D941275" w14:textId="77777777" w:rsidR="004720E5" w:rsidRPr="0014647C" w:rsidRDefault="004720E5" w:rsidP="00825936">
      <w:pPr>
        <w:pStyle w:val="Heading1"/>
        <w:numPr>
          <w:ilvl w:val="0"/>
          <w:numId w:val="8"/>
        </w:numPr>
        <w:spacing w:before="240" w:after="240"/>
        <w:ind w:left="714" w:hanging="357"/>
        <w:rPr>
          <w:rFonts w:ascii="Verdana" w:eastAsia="Calibri" w:hAnsi="Verdana"/>
          <w:color w:val="000000" w:themeColor="text1"/>
          <w:sz w:val="24"/>
          <w:szCs w:val="24"/>
          <w:lang w:val="en-GB"/>
        </w:rPr>
      </w:pPr>
      <w:r w:rsidRPr="0014647C">
        <w:rPr>
          <w:rFonts w:ascii="Verdana" w:eastAsia="Calibri" w:hAnsi="Verdana"/>
          <w:color w:val="000000" w:themeColor="text1"/>
          <w:sz w:val="24"/>
          <w:szCs w:val="24"/>
          <w:lang w:val="en-GB"/>
        </w:rPr>
        <w:t>Evaluation</w:t>
      </w:r>
      <w:r w:rsidRPr="0014647C">
        <w:rPr>
          <w:rFonts w:ascii="Verdana" w:hAnsi="Verdana"/>
          <w:color w:val="000000" w:themeColor="text1"/>
          <w:sz w:val="24"/>
          <w:szCs w:val="24"/>
          <w:lang w:val="en-GB"/>
        </w:rPr>
        <w:t xml:space="preserve"> </w:t>
      </w:r>
      <w:r w:rsidRPr="0014647C">
        <w:rPr>
          <w:rFonts w:ascii="Verdana" w:eastAsia="Calibri" w:hAnsi="Verdana"/>
          <w:color w:val="000000" w:themeColor="text1"/>
          <w:sz w:val="24"/>
          <w:szCs w:val="24"/>
          <w:lang w:val="en-GB"/>
        </w:rPr>
        <w:t>criteria</w:t>
      </w:r>
    </w:p>
    <w:p w14:paraId="4494E0A7" w14:textId="77777777" w:rsidR="004720E5" w:rsidRPr="0014647C" w:rsidRDefault="004720E5" w:rsidP="00825936">
      <w:pPr>
        <w:spacing w:line="276" w:lineRule="auto"/>
        <w:rPr>
          <w:rFonts w:ascii="Verdana" w:hAnsi="Verdana"/>
          <w:color w:val="000000" w:themeColor="text1"/>
        </w:rPr>
      </w:pPr>
      <w:r w:rsidRPr="0014647C">
        <w:rPr>
          <w:rFonts w:ascii="Verdana" w:hAnsi="Verdana"/>
          <w:color w:val="000000" w:themeColor="text1"/>
        </w:rPr>
        <w:t>Bids will be evaluated under the criteria provided below:</w:t>
      </w:r>
    </w:p>
    <w:tbl>
      <w:tblPr>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2"/>
        <w:gridCol w:w="6662"/>
        <w:gridCol w:w="2571"/>
      </w:tblGrid>
      <w:tr w:rsidR="0014647C" w:rsidRPr="0014647C" w14:paraId="75FD6CFA" w14:textId="77777777" w:rsidTr="004720E5">
        <w:trPr>
          <w:trHeight w:val="468"/>
        </w:trPr>
        <w:tc>
          <w:tcPr>
            <w:tcW w:w="622" w:type="dxa"/>
            <w:tcBorders>
              <w:top w:val="single" w:sz="8" w:space="0" w:color="000000"/>
              <w:left w:val="nil"/>
              <w:bottom w:val="single" w:sz="4" w:space="0" w:color="000000"/>
            </w:tcBorders>
            <w:shd w:val="clear" w:color="auto" w:fill="5B9BD5" w:themeFill="accent1"/>
          </w:tcPr>
          <w:p w14:paraId="1E7B51D1" w14:textId="77777777" w:rsidR="004720E5" w:rsidRPr="0014647C" w:rsidRDefault="004720E5" w:rsidP="00825936">
            <w:pPr>
              <w:spacing w:line="276" w:lineRule="auto"/>
              <w:rPr>
                <w:rFonts w:ascii="Verdana" w:hAnsi="Verdana"/>
                <w:b/>
                <w:color w:val="000000" w:themeColor="text1"/>
              </w:rPr>
            </w:pPr>
            <w:r w:rsidRPr="0014647C">
              <w:rPr>
                <w:rFonts w:ascii="Verdana" w:hAnsi="Verdana"/>
                <w:b/>
                <w:color w:val="000000" w:themeColor="text1"/>
              </w:rPr>
              <w:t>#</w:t>
            </w:r>
          </w:p>
        </w:tc>
        <w:tc>
          <w:tcPr>
            <w:tcW w:w="6662" w:type="dxa"/>
            <w:tcBorders>
              <w:top w:val="single" w:sz="8" w:space="0" w:color="000000"/>
              <w:bottom w:val="single" w:sz="4" w:space="0" w:color="000000"/>
            </w:tcBorders>
            <w:shd w:val="clear" w:color="auto" w:fill="5B9BD5" w:themeFill="accent1"/>
          </w:tcPr>
          <w:p w14:paraId="7BFE8F05" w14:textId="77777777" w:rsidR="004720E5" w:rsidRPr="0014647C" w:rsidRDefault="004720E5" w:rsidP="00825936">
            <w:pPr>
              <w:spacing w:line="276" w:lineRule="auto"/>
              <w:rPr>
                <w:rFonts w:ascii="Verdana" w:hAnsi="Verdana"/>
                <w:b/>
                <w:color w:val="000000" w:themeColor="text1"/>
              </w:rPr>
            </w:pPr>
            <w:r w:rsidRPr="0014647C">
              <w:rPr>
                <w:rFonts w:ascii="Verdana" w:hAnsi="Verdana"/>
                <w:b/>
                <w:color w:val="000000" w:themeColor="text1"/>
              </w:rPr>
              <w:t>Criteria</w:t>
            </w:r>
          </w:p>
        </w:tc>
        <w:tc>
          <w:tcPr>
            <w:tcW w:w="2571" w:type="dxa"/>
            <w:tcBorders>
              <w:top w:val="single" w:sz="8" w:space="0" w:color="000000"/>
              <w:bottom w:val="single" w:sz="4" w:space="0" w:color="000000"/>
              <w:right w:val="nil"/>
            </w:tcBorders>
            <w:shd w:val="clear" w:color="auto" w:fill="5B9BD5" w:themeFill="accent1"/>
          </w:tcPr>
          <w:p w14:paraId="6FC1B9AF" w14:textId="77777777" w:rsidR="004720E5" w:rsidRPr="0014647C" w:rsidRDefault="004720E5" w:rsidP="00825936">
            <w:pPr>
              <w:spacing w:after="100" w:afterAutospacing="1" w:line="276" w:lineRule="auto"/>
              <w:rPr>
                <w:rFonts w:ascii="Verdana" w:hAnsi="Verdana"/>
                <w:b/>
                <w:color w:val="000000" w:themeColor="text1"/>
              </w:rPr>
            </w:pPr>
            <w:r w:rsidRPr="0014647C">
              <w:rPr>
                <w:rFonts w:ascii="Verdana" w:hAnsi="Verdana"/>
                <w:b/>
                <w:color w:val="000000" w:themeColor="text1"/>
              </w:rPr>
              <w:t>Weight</w:t>
            </w:r>
          </w:p>
        </w:tc>
      </w:tr>
      <w:tr w:rsidR="0014647C" w:rsidRPr="0014647C" w14:paraId="22AC5967" w14:textId="77777777" w:rsidTr="004720E5">
        <w:trPr>
          <w:trHeight w:val="77"/>
        </w:trPr>
        <w:tc>
          <w:tcPr>
            <w:tcW w:w="622" w:type="dxa"/>
            <w:tcBorders>
              <w:top w:val="single" w:sz="4" w:space="0" w:color="000000"/>
              <w:left w:val="nil"/>
              <w:bottom w:val="dotted" w:sz="4" w:space="0" w:color="000000"/>
            </w:tcBorders>
          </w:tcPr>
          <w:p w14:paraId="164A9D25" w14:textId="77777777" w:rsidR="004720E5" w:rsidRPr="0014647C" w:rsidRDefault="004720E5" w:rsidP="00825936">
            <w:pPr>
              <w:spacing w:after="100" w:afterAutospacing="1" w:line="276" w:lineRule="auto"/>
              <w:rPr>
                <w:rFonts w:ascii="Verdana" w:hAnsi="Verdana"/>
                <w:color w:val="000000" w:themeColor="text1"/>
              </w:rPr>
            </w:pPr>
            <w:r w:rsidRPr="0014647C">
              <w:rPr>
                <w:rFonts w:ascii="Verdana" w:hAnsi="Verdana"/>
                <w:color w:val="000000" w:themeColor="text1"/>
              </w:rPr>
              <w:t>1</w:t>
            </w:r>
          </w:p>
        </w:tc>
        <w:tc>
          <w:tcPr>
            <w:tcW w:w="6662" w:type="dxa"/>
            <w:tcBorders>
              <w:top w:val="single" w:sz="4" w:space="0" w:color="000000"/>
              <w:bottom w:val="dotted" w:sz="4" w:space="0" w:color="000000"/>
            </w:tcBorders>
          </w:tcPr>
          <w:p w14:paraId="477B64B1" w14:textId="3FAE5243" w:rsidR="004720E5" w:rsidRPr="0014647C" w:rsidRDefault="00245506" w:rsidP="00825936">
            <w:pPr>
              <w:spacing w:after="100" w:afterAutospacing="1" w:line="276" w:lineRule="auto"/>
              <w:rPr>
                <w:rFonts w:ascii="Verdana" w:hAnsi="Verdana"/>
                <w:color w:val="000000" w:themeColor="text1"/>
              </w:rPr>
            </w:pPr>
            <w:r>
              <w:rPr>
                <w:rFonts w:ascii="Verdana" w:hAnsi="Verdana"/>
                <w:color w:val="000000" w:themeColor="text1"/>
              </w:rPr>
              <w:t>Methodology of implementation of assignment</w:t>
            </w:r>
          </w:p>
        </w:tc>
        <w:tc>
          <w:tcPr>
            <w:tcW w:w="2571" w:type="dxa"/>
            <w:tcBorders>
              <w:top w:val="single" w:sz="4" w:space="0" w:color="000000"/>
              <w:bottom w:val="dotted" w:sz="4" w:space="0" w:color="000000"/>
              <w:right w:val="nil"/>
            </w:tcBorders>
          </w:tcPr>
          <w:p w14:paraId="63D2A261" w14:textId="5D147489" w:rsidR="004720E5" w:rsidRPr="0014647C" w:rsidRDefault="00245506" w:rsidP="00825936">
            <w:pPr>
              <w:spacing w:after="100" w:afterAutospacing="1" w:line="276" w:lineRule="auto"/>
              <w:rPr>
                <w:rFonts w:ascii="Verdana" w:hAnsi="Verdana"/>
                <w:color w:val="000000" w:themeColor="text1"/>
              </w:rPr>
            </w:pPr>
            <w:r>
              <w:rPr>
                <w:rFonts w:ascii="Verdana" w:hAnsi="Verdana"/>
                <w:color w:val="000000" w:themeColor="text1"/>
              </w:rPr>
              <w:t>2</w:t>
            </w:r>
            <w:r w:rsidR="000A2DE1">
              <w:rPr>
                <w:rFonts w:ascii="Verdana" w:hAnsi="Verdana"/>
                <w:color w:val="000000" w:themeColor="text1"/>
              </w:rPr>
              <w:t>5</w:t>
            </w:r>
            <w:r>
              <w:rPr>
                <w:rFonts w:ascii="Verdana" w:hAnsi="Verdana"/>
                <w:color w:val="000000" w:themeColor="text1"/>
              </w:rPr>
              <w:t>%</w:t>
            </w:r>
          </w:p>
        </w:tc>
      </w:tr>
      <w:tr w:rsidR="00B10C2F" w:rsidRPr="0014647C" w14:paraId="792ED7D7" w14:textId="77777777" w:rsidTr="004720E5">
        <w:tc>
          <w:tcPr>
            <w:tcW w:w="622" w:type="dxa"/>
            <w:tcBorders>
              <w:top w:val="dotted" w:sz="4" w:space="0" w:color="000000"/>
              <w:left w:val="nil"/>
              <w:bottom w:val="dotted" w:sz="4" w:space="0" w:color="000000"/>
            </w:tcBorders>
          </w:tcPr>
          <w:p w14:paraId="1731B623" w14:textId="6338D971" w:rsidR="00B10C2F" w:rsidRPr="0014647C" w:rsidRDefault="00B10C2F" w:rsidP="00B10C2F">
            <w:pPr>
              <w:spacing w:after="100" w:afterAutospacing="1" w:line="276" w:lineRule="auto"/>
              <w:rPr>
                <w:rFonts w:ascii="Verdana" w:hAnsi="Verdana"/>
                <w:color w:val="000000" w:themeColor="text1"/>
              </w:rPr>
            </w:pPr>
            <w:r>
              <w:rPr>
                <w:rFonts w:ascii="Verdana" w:hAnsi="Verdana"/>
                <w:color w:val="000000" w:themeColor="text1"/>
              </w:rPr>
              <w:t>2</w:t>
            </w:r>
          </w:p>
        </w:tc>
        <w:tc>
          <w:tcPr>
            <w:tcW w:w="6662" w:type="dxa"/>
            <w:tcBorders>
              <w:top w:val="dotted" w:sz="4" w:space="0" w:color="000000"/>
              <w:bottom w:val="dotted" w:sz="4" w:space="0" w:color="000000"/>
            </w:tcBorders>
          </w:tcPr>
          <w:p w14:paraId="69252518" w14:textId="4653B923" w:rsidR="00B10C2F" w:rsidRPr="0014647C" w:rsidRDefault="00B10C2F" w:rsidP="00B10C2F">
            <w:pPr>
              <w:spacing w:after="100" w:afterAutospacing="1" w:line="276" w:lineRule="auto"/>
              <w:rPr>
                <w:rFonts w:ascii="Verdana" w:hAnsi="Verdana"/>
                <w:color w:val="000000" w:themeColor="text1"/>
              </w:rPr>
            </w:pPr>
            <w:r w:rsidRPr="0014647C">
              <w:rPr>
                <w:rFonts w:ascii="Verdana" w:hAnsi="Verdana"/>
                <w:color w:val="000000" w:themeColor="text1"/>
              </w:rPr>
              <w:t>Portfolio of completed projects, quality and relevance of past work</w:t>
            </w:r>
          </w:p>
        </w:tc>
        <w:tc>
          <w:tcPr>
            <w:tcW w:w="2571" w:type="dxa"/>
            <w:tcBorders>
              <w:top w:val="dotted" w:sz="4" w:space="0" w:color="000000"/>
              <w:bottom w:val="dotted" w:sz="4" w:space="0" w:color="000000"/>
              <w:right w:val="nil"/>
            </w:tcBorders>
          </w:tcPr>
          <w:p w14:paraId="510CF564" w14:textId="122CAF97" w:rsidR="00B10C2F" w:rsidRPr="0014647C" w:rsidRDefault="00245506" w:rsidP="00B10C2F">
            <w:pPr>
              <w:spacing w:after="100" w:afterAutospacing="1" w:line="276" w:lineRule="auto"/>
              <w:rPr>
                <w:rFonts w:ascii="Verdana" w:hAnsi="Verdana"/>
                <w:color w:val="000000" w:themeColor="text1"/>
              </w:rPr>
            </w:pPr>
            <w:r>
              <w:rPr>
                <w:rFonts w:ascii="Verdana" w:hAnsi="Verdana"/>
                <w:color w:val="000000" w:themeColor="text1"/>
              </w:rPr>
              <w:t>25</w:t>
            </w:r>
            <w:r w:rsidR="00B10C2F" w:rsidRPr="0014647C">
              <w:rPr>
                <w:rFonts w:ascii="Verdana" w:hAnsi="Verdana"/>
                <w:color w:val="000000" w:themeColor="text1"/>
              </w:rPr>
              <w:t>%</w:t>
            </w:r>
          </w:p>
        </w:tc>
      </w:tr>
      <w:tr w:rsidR="00B10C2F" w:rsidRPr="0014647C" w14:paraId="11833983" w14:textId="77777777" w:rsidTr="004720E5">
        <w:tc>
          <w:tcPr>
            <w:tcW w:w="622" w:type="dxa"/>
            <w:tcBorders>
              <w:top w:val="dotted" w:sz="4" w:space="0" w:color="000000"/>
              <w:left w:val="nil"/>
              <w:bottom w:val="dotted" w:sz="4" w:space="0" w:color="000000"/>
            </w:tcBorders>
          </w:tcPr>
          <w:p w14:paraId="48EE890D" w14:textId="28205EA6" w:rsidR="00B10C2F" w:rsidRPr="0014647C" w:rsidRDefault="00B10C2F" w:rsidP="00B10C2F">
            <w:pPr>
              <w:spacing w:after="100" w:afterAutospacing="1" w:line="276" w:lineRule="auto"/>
              <w:rPr>
                <w:rFonts w:ascii="Verdana" w:hAnsi="Verdana"/>
                <w:color w:val="000000" w:themeColor="text1"/>
              </w:rPr>
            </w:pPr>
            <w:r>
              <w:rPr>
                <w:rFonts w:ascii="Verdana" w:hAnsi="Verdana"/>
                <w:color w:val="000000" w:themeColor="text1"/>
              </w:rPr>
              <w:t>3</w:t>
            </w:r>
          </w:p>
        </w:tc>
        <w:tc>
          <w:tcPr>
            <w:tcW w:w="6662" w:type="dxa"/>
            <w:tcBorders>
              <w:top w:val="dotted" w:sz="4" w:space="0" w:color="000000"/>
              <w:bottom w:val="dotted" w:sz="4" w:space="0" w:color="000000"/>
            </w:tcBorders>
          </w:tcPr>
          <w:p w14:paraId="020CA040" w14:textId="69912B62" w:rsidR="00B10C2F" w:rsidRPr="0014647C" w:rsidRDefault="008257FD" w:rsidP="00B10C2F">
            <w:pPr>
              <w:spacing w:after="100" w:afterAutospacing="1" w:line="276" w:lineRule="auto"/>
              <w:rPr>
                <w:rFonts w:ascii="Verdana" w:hAnsi="Verdana"/>
                <w:color w:val="000000" w:themeColor="text1"/>
              </w:rPr>
            </w:pPr>
            <w:r>
              <w:rPr>
                <w:rFonts w:ascii="Verdana" w:hAnsi="Verdana"/>
                <w:color w:val="000000" w:themeColor="text1"/>
              </w:rPr>
              <w:t>R</w:t>
            </w:r>
            <w:r w:rsidR="00B10C2F" w:rsidRPr="0014647C">
              <w:rPr>
                <w:rFonts w:ascii="Verdana" w:hAnsi="Verdana"/>
                <w:color w:val="000000" w:themeColor="text1"/>
              </w:rPr>
              <w:t>elevant experience, skills and competencies</w:t>
            </w:r>
            <w:r>
              <w:rPr>
                <w:rFonts w:ascii="Verdana" w:hAnsi="Verdana"/>
                <w:color w:val="000000" w:themeColor="text1"/>
              </w:rPr>
              <w:t xml:space="preserve"> of applicant</w:t>
            </w:r>
          </w:p>
        </w:tc>
        <w:tc>
          <w:tcPr>
            <w:tcW w:w="2571" w:type="dxa"/>
            <w:tcBorders>
              <w:top w:val="dotted" w:sz="4" w:space="0" w:color="000000"/>
              <w:bottom w:val="dotted" w:sz="4" w:space="0" w:color="000000"/>
              <w:right w:val="nil"/>
            </w:tcBorders>
          </w:tcPr>
          <w:p w14:paraId="396C79A3" w14:textId="69535CB8" w:rsidR="00B10C2F" w:rsidRPr="0014647C" w:rsidRDefault="000A2DE1" w:rsidP="00B10C2F">
            <w:pPr>
              <w:spacing w:after="100" w:afterAutospacing="1" w:line="276" w:lineRule="auto"/>
              <w:rPr>
                <w:rFonts w:ascii="Verdana" w:hAnsi="Verdana"/>
                <w:color w:val="000000" w:themeColor="text1"/>
              </w:rPr>
            </w:pPr>
            <w:r>
              <w:rPr>
                <w:rFonts w:ascii="Verdana" w:hAnsi="Verdana"/>
                <w:color w:val="000000" w:themeColor="text1"/>
              </w:rPr>
              <w:t>30</w:t>
            </w:r>
            <w:r w:rsidR="00B10C2F" w:rsidRPr="0014647C">
              <w:rPr>
                <w:rFonts w:ascii="Verdana" w:hAnsi="Verdana"/>
                <w:color w:val="000000" w:themeColor="text1"/>
              </w:rPr>
              <w:t>%</w:t>
            </w:r>
          </w:p>
        </w:tc>
      </w:tr>
      <w:tr w:rsidR="00B10C2F" w:rsidRPr="0014647C" w14:paraId="1E0090AE" w14:textId="77777777" w:rsidTr="004720E5">
        <w:tc>
          <w:tcPr>
            <w:tcW w:w="622" w:type="dxa"/>
            <w:tcBorders>
              <w:top w:val="dotted" w:sz="4" w:space="0" w:color="000000"/>
              <w:left w:val="nil"/>
              <w:bottom w:val="single" w:sz="4" w:space="0" w:color="auto"/>
            </w:tcBorders>
          </w:tcPr>
          <w:p w14:paraId="0555ED16" w14:textId="16250BCE" w:rsidR="00B10C2F" w:rsidRPr="0014647C" w:rsidRDefault="00B10C2F" w:rsidP="00B10C2F">
            <w:pPr>
              <w:spacing w:after="100" w:afterAutospacing="1" w:line="276" w:lineRule="auto"/>
              <w:rPr>
                <w:rFonts w:ascii="Verdana" w:hAnsi="Verdana"/>
                <w:color w:val="000000" w:themeColor="text1"/>
              </w:rPr>
            </w:pPr>
            <w:r>
              <w:rPr>
                <w:rFonts w:ascii="Verdana" w:hAnsi="Verdana"/>
                <w:color w:val="000000" w:themeColor="text1"/>
              </w:rPr>
              <w:t>4</w:t>
            </w:r>
          </w:p>
        </w:tc>
        <w:tc>
          <w:tcPr>
            <w:tcW w:w="6662" w:type="dxa"/>
            <w:tcBorders>
              <w:top w:val="dotted" w:sz="4" w:space="0" w:color="000000"/>
              <w:bottom w:val="single" w:sz="4" w:space="0" w:color="auto"/>
            </w:tcBorders>
          </w:tcPr>
          <w:p w14:paraId="4C7506EF" w14:textId="77777777" w:rsidR="00B10C2F" w:rsidRPr="0014647C" w:rsidRDefault="00B10C2F" w:rsidP="00B10C2F">
            <w:pPr>
              <w:spacing w:after="100" w:afterAutospacing="1" w:line="276" w:lineRule="auto"/>
              <w:rPr>
                <w:rFonts w:ascii="Verdana" w:hAnsi="Verdana"/>
                <w:color w:val="000000" w:themeColor="text1"/>
              </w:rPr>
            </w:pPr>
            <w:r w:rsidRPr="0014647C">
              <w:rPr>
                <w:rFonts w:ascii="Verdana" w:hAnsi="Verdana"/>
                <w:color w:val="000000" w:themeColor="text1"/>
              </w:rPr>
              <w:t>Proposed budget</w:t>
            </w:r>
          </w:p>
        </w:tc>
        <w:tc>
          <w:tcPr>
            <w:tcW w:w="2571" w:type="dxa"/>
            <w:tcBorders>
              <w:top w:val="dotted" w:sz="4" w:space="0" w:color="000000"/>
              <w:bottom w:val="single" w:sz="4" w:space="0" w:color="auto"/>
              <w:right w:val="nil"/>
            </w:tcBorders>
          </w:tcPr>
          <w:p w14:paraId="4097E387" w14:textId="44AF9F64" w:rsidR="00B10C2F" w:rsidRPr="0014647C" w:rsidRDefault="000949B9" w:rsidP="00B10C2F">
            <w:pPr>
              <w:spacing w:after="100" w:afterAutospacing="1" w:line="276" w:lineRule="auto"/>
              <w:rPr>
                <w:rFonts w:ascii="Verdana" w:hAnsi="Verdana"/>
                <w:color w:val="000000" w:themeColor="text1"/>
              </w:rPr>
            </w:pPr>
            <w:r>
              <w:rPr>
                <w:rFonts w:ascii="Verdana" w:hAnsi="Verdana"/>
                <w:color w:val="000000" w:themeColor="text1"/>
              </w:rPr>
              <w:t>2</w:t>
            </w:r>
            <w:r w:rsidR="000A2DE1">
              <w:rPr>
                <w:rFonts w:ascii="Verdana" w:hAnsi="Verdana"/>
                <w:color w:val="000000" w:themeColor="text1"/>
              </w:rPr>
              <w:t>0</w:t>
            </w:r>
            <w:r w:rsidR="00B10C2F" w:rsidRPr="0014647C">
              <w:rPr>
                <w:rFonts w:ascii="Verdana" w:hAnsi="Verdana"/>
                <w:color w:val="000000" w:themeColor="text1"/>
              </w:rPr>
              <w:t>%</w:t>
            </w:r>
          </w:p>
        </w:tc>
      </w:tr>
    </w:tbl>
    <w:p w14:paraId="16BB2680" w14:textId="77777777" w:rsidR="004720E5" w:rsidRPr="0014647C" w:rsidRDefault="004720E5" w:rsidP="00825936">
      <w:pPr>
        <w:pStyle w:val="ListParagraph"/>
        <w:spacing w:line="276" w:lineRule="auto"/>
        <w:jc w:val="center"/>
        <w:rPr>
          <w:rFonts w:ascii="Verdana" w:hAnsi="Verdana"/>
          <w:color w:val="000000" w:themeColor="text1"/>
        </w:rPr>
      </w:pPr>
    </w:p>
    <w:p w14:paraId="7C3CFF03" w14:textId="77777777" w:rsidR="004720E5" w:rsidRPr="0014647C" w:rsidRDefault="004720E5" w:rsidP="00825936">
      <w:pPr>
        <w:spacing w:line="276" w:lineRule="auto"/>
        <w:rPr>
          <w:rFonts w:ascii="Verdana" w:hAnsi="Verdana"/>
          <w:color w:val="000000" w:themeColor="text1"/>
        </w:rPr>
      </w:pPr>
    </w:p>
    <w:p w14:paraId="777AE5C2" w14:textId="77777777" w:rsidR="00CF119C" w:rsidRPr="0014647C" w:rsidRDefault="00CF119C" w:rsidP="00825936">
      <w:pPr>
        <w:pStyle w:val="ListParagraph"/>
        <w:spacing w:line="276" w:lineRule="auto"/>
        <w:jc w:val="center"/>
        <w:rPr>
          <w:rFonts w:ascii="Verdana" w:hAnsi="Verdana"/>
          <w:color w:val="000000" w:themeColor="text1"/>
        </w:rPr>
      </w:pPr>
      <w:r w:rsidRPr="0014647C">
        <w:rPr>
          <w:rFonts w:ascii="Verdana" w:hAnsi="Verdana"/>
          <w:color w:val="000000" w:themeColor="text1"/>
        </w:rPr>
        <w:t>*****</w:t>
      </w:r>
    </w:p>
    <w:sectPr w:rsidR="00CF119C" w:rsidRPr="0014647C">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23E2" w14:textId="77777777" w:rsidR="005005BA" w:rsidRDefault="005005BA" w:rsidP="00D87264">
      <w:r>
        <w:separator/>
      </w:r>
    </w:p>
  </w:endnote>
  <w:endnote w:type="continuationSeparator" w:id="0">
    <w:p w14:paraId="0AB46BF3" w14:textId="77777777" w:rsidR="005005BA" w:rsidRDefault="005005BA" w:rsidP="00D8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782662"/>
      <w:docPartObj>
        <w:docPartGallery w:val="Page Numbers (Bottom of Page)"/>
        <w:docPartUnique/>
      </w:docPartObj>
    </w:sdtPr>
    <w:sdtEndPr/>
    <w:sdtContent>
      <w:p w14:paraId="1AC6B0AC" w14:textId="0E15C024" w:rsidR="006B2FBD" w:rsidRDefault="006B2FBD">
        <w:pPr>
          <w:pStyle w:val="Footer"/>
          <w:jc w:val="right"/>
        </w:pPr>
        <w:r>
          <w:fldChar w:fldCharType="begin"/>
        </w:r>
        <w:r>
          <w:instrText>PAGE   \* MERGEFORMAT</w:instrText>
        </w:r>
        <w:r>
          <w:fldChar w:fldCharType="separate"/>
        </w:r>
        <w:r w:rsidR="00872CAD" w:rsidRPr="00872CAD">
          <w:rPr>
            <w:noProof/>
            <w:lang w:val="de-DE"/>
          </w:rPr>
          <w:t>3</w:t>
        </w:r>
        <w:r>
          <w:fldChar w:fldCharType="end"/>
        </w:r>
      </w:p>
    </w:sdtContent>
  </w:sdt>
  <w:p w14:paraId="53747E1D" w14:textId="77777777" w:rsidR="006B2FBD" w:rsidRDefault="006B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4C0996" w14:textId="77777777" w:rsidR="005005BA" w:rsidRDefault="005005BA" w:rsidP="00D87264">
      <w:r>
        <w:separator/>
      </w:r>
    </w:p>
  </w:footnote>
  <w:footnote w:type="continuationSeparator" w:id="0">
    <w:p w14:paraId="60D62284" w14:textId="77777777" w:rsidR="005005BA" w:rsidRDefault="005005BA" w:rsidP="00D87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25AC8" w14:textId="77777777" w:rsidR="00AA1A3A" w:rsidRDefault="00AA1A3A">
    <w:pPr>
      <w:pStyle w:val="Header"/>
    </w:pPr>
    <w:r>
      <w:rPr>
        <w:noProof/>
        <w:lang w:val="da-DK" w:eastAsia="da-DK"/>
      </w:rPr>
      <w:drawing>
        <wp:inline distT="0" distB="0" distL="0" distR="0" wp14:anchorId="3F2DC3F3" wp14:editId="04B73B9C">
          <wp:extent cx="2102400" cy="604800"/>
          <wp:effectExtent l="0" t="0" r="0" b="508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604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367BA"/>
    <w:multiLevelType w:val="multilevel"/>
    <w:tmpl w:val="269E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20BF8"/>
    <w:multiLevelType w:val="multilevel"/>
    <w:tmpl w:val="CEAE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636F3F"/>
    <w:multiLevelType w:val="multilevel"/>
    <w:tmpl w:val="33B88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607E8"/>
    <w:multiLevelType w:val="multilevel"/>
    <w:tmpl w:val="E5B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80F63"/>
    <w:multiLevelType w:val="hybridMultilevel"/>
    <w:tmpl w:val="D4787E80"/>
    <w:lvl w:ilvl="0" w:tplc="2638B636">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93FC0"/>
    <w:multiLevelType w:val="hybridMultilevel"/>
    <w:tmpl w:val="C350482A"/>
    <w:lvl w:ilvl="0" w:tplc="FABED062">
      <w:start w:val="1"/>
      <w:numFmt w:val="decimal"/>
      <w:lvlText w:val="%1."/>
      <w:lvlJc w:val="left"/>
      <w:pPr>
        <w:ind w:left="630" w:hanging="360"/>
      </w:pPr>
      <w:rPr>
        <w:rFonts w:ascii="Calibri" w:eastAsia="Calibri" w:hAnsi="Calibri" w:cs="Calibri" w:hint="default"/>
        <w:b/>
        <w:bCs/>
        <w:color w:val="234060"/>
        <w:spacing w:val="-1"/>
        <w:w w:val="100"/>
        <w:sz w:val="28"/>
        <w:szCs w:val="28"/>
        <w:lang w:val="en-US" w:eastAsia="en-US" w:bidi="en-US"/>
      </w:rPr>
    </w:lvl>
    <w:lvl w:ilvl="1" w:tplc="E9AAB734">
      <w:numFmt w:val="bullet"/>
      <w:lvlText w:val="•"/>
      <w:lvlJc w:val="left"/>
      <w:pPr>
        <w:ind w:left="1742" w:hanging="360"/>
      </w:pPr>
      <w:rPr>
        <w:rFonts w:hint="default"/>
        <w:lang w:val="en-US" w:eastAsia="en-US" w:bidi="en-US"/>
      </w:rPr>
    </w:lvl>
    <w:lvl w:ilvl="2" w:tplc="EB608A04">
      <w:numFmt w:val="bullet"/>
      <w:lvlText w:val="•"/>
      <w:lvlJc w:val="left"/>
      <w:pPr>
        <w:ind w:left="2645" w:hanging="360"/>
      </w:pPr>
      <w:rPr>
        <w:rFonts w:hint="default"/>
        <w:lang w:val="en-US" w:eastAsia="en-US" w:bidi="en-US"/>
      </w:rPr>
    </w:lvl>
    <w:lvl w:ilvl="3" w:tplc="563C93E4">
      <w:numFmt w:val="bullet"/>
      <w:lvlText w:val="•"/>
      <w:lvlJc w:val="left"/>
      <w:pPr>
        <w:ind w:left="3547" w:hanging="360"/>
      </w:pPr>
      <w:rPr>
        <w:rFonts w:hint="default"/>
        <w:lang w:val="en-US" w:eastAsia="en-US" w:bidi="en-US"/>
      </w:rPr>
    </w:lvl>
    <w:lvl w:ilvl="4" w:tplc="108AF182">
      <w:numFmt w:val="bullet"/>
      <w:lvlText w:val="•"/>
      <w:lvlJc w:val="left"/>
      <w:pPr>
        <w:ind w:left="4450" w:hanging="360"/>
      </w:pPr>
      <w:rPr>
        <w:rFonts w:hint="default"/>
        <w:lang w:val="en-US" w:eastAsia="en-US" w:bidi="en-US"/>
      </w:rPr>
    </w:lvl>
    <w:lvl w:ilvl="5" w:tplc="B7D62484">
      <w:numFmt w:val="bullet"/>
      <w:lvlText w:val="•"/>
      <w:lvlJc w:val="left"/>
      <w:pPr>
        <w:ind w:left="5353" w:hanging="360"/>
      </w:pPr>
      <w:rPr>
        <w:rFonts w:hint="default"/>
        <w:lang w:val="en-US" w:eastAsia="en-US" w:bidi="en-US"/>
      </w:rPr>
    </w:lvl>
    <w:lvl w:ilvl="6" w:tplc="393E4F8A">
      <w:numFmt w:val="bullet"/>
      <w:lvlText w:val="•"/>
      <w:lvlJc w:val="left"/>
      <w:pPr>
        <w:ind w:left="6255" w:hanging="360"/>
      </w:pPr>
      <w:rPr>
        <w:rFonts w:hint="default"/>
        <w:lang w:val="en-US" w:eastAsia="en-US" w:bidi="en-US"/>
      </w:rPr>
    </w:lvl>
    <w:lvl w:ilvl="7" w:tplc="E8BAC94E">
      <w:numFmt w:val="bullet"/>
      <w:lvlText w:val="•"/>
      <w:lvlJc w:val="left"/>
      <w:pPr>
        <w:ind w:left="7158" w:hanging="360"/>
      </w:pPr>
      <w:rPr>
        <w:rFonts w:hint="default"/>
        <w:lang w:val="en-US" w:eastAsia="en-US" w:bidi="en-US"/>
      </w:rPr>
    </w:lvl>
    <w:lvl w:ilvl="8" w:tplc="6E926380">
      <w:numFmt w:val="bullet"/>
      <w:lvlText w:val="•"/>
      <w:lvlJc w:val="left"/>
      <w:pPr>
        <w:ind w:left="8061" w:hanging="360"/>
      </w:pPr>
      <w:rPr>
        <w:rFonts w:hint="default"/>
        <w:lang w:val="en-US" w:eastAsia="en-US" w:bidi="en-US"/>
      </w:rPr>
    </w:lvl>
  </w:abstractNum>
  <w:abstractNum w:abstractNumId="6" w15:restartNumberingAfterBreak="0">
    <w:nsid w:val="269E3D40"/>
    <w:multiLevelType w:val="multilevel"/>
    <w:tmpl w:val="F48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4C20F3"/>
    <w:multiLevelType w:val="multilevel"/>
    <w:tmpl w:val="6DBC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33016E"/>
    <w:multiLevelType w:val="hybridMultilevel"/>
    <w:tmpl w:val="979006A8"/>
    <w:lvl w:ilvl="0" w:tplc="B120B552">
      <w:start w:val="7"/>
      <w:numFmt w:val="bullet"/>
      <w:lvlText w:val="-"/>
      <w:lvlJc w:val="left"/>
      <w:pPr>
        <w:ind w:left="720" w:hanging="360"/>
      </w:pPr>
      <w:rPr>
        <w:rFonts w:ascii="Verdana" w:eastAsia="Calibri"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ED668E5"/>
    <w:multiLevelType w:val="multilevel"/>
    <w:tmpl w:val="A982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F1371"/>
    <w:multiLevelType w:val="hybridMultilevel"/>
    <w:tmpl w:val="787CA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C31F50"/>
    <w:multiLevelType w:val="multilevel"/>
    <w:tmpl w:val="FE2A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F6429"/>
    <w:multiLevelType w:val="hybridMultilevel"/>
    <w:tmpl w:val="6666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4770A2"/>
    <w:multiLevelType w:val="multilevel"/>
    <w:tmpl w:val="9528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617604"/>
    <w:multiLevelType w:val="hybridMultilevel"/>
    <w:tmpl w:val="4B4AA696"/>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19" w15:restartNumberingAfterBreak="0">
    <w:nsid w:val="7716608A"/>
    <w:multiLevelType w:val="hybridMultilevel"/>
    <w:tmpl w:val="36142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4B0621"/>
    <w:multiLevelType w:val="multilevel"/>
    <w:tmpl w:val="ADEC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F24B4"/>
    <w:multiLevelType w:val="hybridMultilevel"/>
    <w:tmpl w:val="6D641588"/>
    <w:lvl w:ilvl="0" w:tplc="74F65E1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73276"/>
    <w:multiLevelType w:val="multilevel"/>
    <w:tmpl w:val="3A72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14"/>
  </w:num>
  <w:num w:numId="4">
    <w:abstractNumId w:val="21"/>
  </w:num>
  <w:num w:numId="5">
    <w:abstractNumId w:val="8"/>
  </w:num>
  <w:num w:numId="6">
    <w:abstractNumId w:val="4"/>
  </w:num>
  <w:num w:numId="7">
    <w:abstractNumId w:val="16"/>
  </w:num>
  <w:num w:numId="8">
    <w:abstractNumId w:val="11"/>
  </w:num>
  <w:num w:numId="9">
    <w:abstractNumId w:val="10"/>
  </w:num>
  <w:num w:numId="10">
    <w:abstractNumId w:val="7"/>
  </w:num>
  <w:num w:numId="11">
    <w:abstractNumId w:val="12"/>
  </w:num>
  <w:num w:numId="12">
    <w:abstractNumId w:val="22"/>
  </w:num>
  <w:num w:numId="13">
    <w:abstractNumId w:val="20"/>
  </w:num>
  <w:num w:numId="14">
    <w:abstractNumId w:val="1"/>
  </w:num>
  <w:num w:numId="15">
    <w:abstractNumId w:val="0"/>
  </w:num>
  <w:num w:numId="16">
    <w:abstractNumId w:val="6"/>
  </w:num>
  <w:num w:numId="17">
    <w:abstractNumId w:val="2"/>
  </w:num>
  <w:num w:numId="18">
    <w:abstractNumId w:val="13"/>
  </w:num>
  <w:num w:numId="19">
    <w:abstractNumId w:val="18"/>
  </w:num>
  <w:num w:numId="20">
    <w:abstractNumId w:val="23"/>
  </w:num>
  <w:num w:numId="21">
    <w:abstractNumId w:val="5"/>
  </w:num>
  <w:num w:numId="22">
    <w:abstractNumId w:val="9"/>
  </w:num>
  <w:num w:numId="23">
    <w:abstractNumId w:val="1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F62"/>
    <w:rsid w:val="000235B1"/>
    <w:rsid w:val="00025C8F"/>
    <w:rsid w:val="0004365D"/>
    <w:rsid w:val="00062E67"/>
    <w:rsid w:val="00065483"/>
    <w:rsid w:val="000815ED"/>
    <w:rsid w:val="000870E2"/>
    <w:rsid w:val="00090789"/>
    <w:rsid w:val="000949B9"/>
    <w:rsid w:val="000A2DE1"/>
    <w:rsid w:val="000B270C"/>
    <w:rsid w:val="000C30EE"/>
    <w:rsid w:val="000C54A1"/>
    <w:rsid w:val="000E2CB4"/>
    <w:rsid w:val="000E3827"/>
    <w:rsid w:val="000F1076"/>
    <w:rsid w:val="000F6017"/>
    <w:rsid w:val="000F7A0D"/>
    <w:rsid w:val="000F7DD6"/>
    <w:rsid w:val="00107666"/>
    <w:rsid w:val="00125F0F"/>
    <w:rsid w:val="00135D04"/>
    <w:rsid w:val="0014647C"/>
    <w:rsid w:val="001520B5"/>
    <w:rsid w:val="00154C63"/>
    <w:rsid w:val="00157B75"/>
    <w:rsid w:val="0016682D"/>
    <w:rsid w:val="00170EB4"/>
    <w:rsid w:val="001A1F7C"/>
    <w:rsid w:val="001B01A6"/>
    <w:rsid w:val="001B06E9"/>
    <w:rsid w:val="001B15B1"/>
    <w:rsid w:val="001B6E63"/>
    <w:rsid w:val="001C47E2"/>
    <w:rsid w:val="001C5204"/>
    <w:rsid w:val="001D04CD"/>
    <w:rsid w:val="001D4E94"/>
    <w:rsid w:val="001E3759"/>
    <w:rsid w:val="001F164A"/>
    <w:rsid w:val="002035D6"/>
    <w:rsid w:val="00222C9A"/>
    <w:rsid w:val="00235DCD"/>
    <w:rsid w:val="00245506"/>
    <w:rsid w:val="00286104"/>
    <w:rsid w:val="002905AC"/>
    <w:rsid w:val="002A4B2D"/>
    <w:rsid w:val="002A6A95"/>
    <w:rsid w:val="002B3D90"/>
    <w:rsid w:val="002C056A"/>
    <w:rsid w:val="002F2A63"/>
    <w:rsid w:val="00316F0A"/>
    <w:rsid w:val="00326558"/>
    <w:rsid w:val="00341818"/>
    <w:rsid w:val="0035147A"/>
    <w:rsid w:val="00380C6C"/>
    <w:rsid w:val="00392FD5"/>
    <w:rsid w:val="003B5455"/>
    <w:rsid w:val="003B5DC7"/>
    <w:rsid w:val="003B5E5F"/>
    <w:rsid w:val="003C7500"/>
    <w:rsid w:val="003E4099"/>
    <w:rsid w:val="003E571E"/>
    <w:rsid w:val="003F0841"/>
    <w:rsid w:val="0040513C"/>
    <w:rsid w:val="0042204D"/>
    <w:rsid w:val="0042689A"/>
    <w:rsid w:val="00432407"/>
    <w:rsid w:val="0043570C"/>
    <w:rsid w:val="00447880"/>
    <w:rsid w:val="00452DB0"/>
    <w:rsid w:val="00470642"/>
    <w:rsid w:val="004720E5"/>
    <w:rsid w:val="004769E5"/>
    <w:rsid w:val="004A186A"/>
    <w:rsid w:val="004B6FD0"/>
    <w:rsid w:val="004C05E0"/>
    <w:rsid w:val="004C27A0"/>
    <w:rsid w:val="004C5D76"/>
    <w:rsid w:val="004E00AC"/>
    <w:rsid w:val="004E1010"/>
    <w:rsid w:val="005005BA"/>
    <w:rsid w:val="00501A91"/>
    <w:rsid w:val="00512645"/>
    <w:rsid w:val="005240F7"/>
    <w:rsid w:val="005318A3"/>
    <w:rsid w:val="0055399F"/>
    <w:rsid w:val="005677FD"/>
    <w:rsid w:val="005717C0"/>
    <w:rsid w:val="0057362E"/>
    <w:rsid w:val="00575F28"/>
    <w:rsid w:val="0059119F"/>
    <w:rsid w:val="0059223D"/>
    <w:rsid w:val="0059797F"/>
    <w:rsid w:val="005A3FE2"/>
    <w:rsid w:val="005B5F62"/>
    <w:rsid w:val="005D2209"/>
    <w:rsid w:val="005D71CA"/>
    <w:rsid w:val="005F0E57"/>
    <w:rsid w:val="005F6C13"/>
    <w:rsid w:val="00604E1F"/>
    <w:rsid w:val="0062313F"/>
    <w:rsid w:val="006333E3"/>
    <w:rsid w:val="00680002"/>
    <w:rsid w:val="00691E80"/>
    <w:rsid w:val="006B2FBD"/>
    <w:rsid w:val="006B5C0E"/>
    <w:rsid w:val="006C4E61"/>
    <w:rsid w:val="006D02BD"/>
    <w:rsid w:val="0070047B"/>
    <w:rsid w:val="00710CBB"/>
    <w:rsid w:val="00722EE5"/>
    <w:rsid w:val="0072783A"/>
    <w:rsid w:val="00736E33"/>
    <w:rsid w:val="00737A83"/>
    <w:rsid w:val="00740648"/>
    <w:rsid w:val="0074295E"/>
    <w:rsid w:val="0075039B"/>
    <w:rsid w:val="007575A9"/>
    <w:rsid w:val="00766E4B"/>
    <w:rsid w:val="00787D82"/>
    <w:rsid w:val="00793183"/>
    <w:rsid w:val="007A5050"/>
    <w:rsid w:val="007A568D"/>
    <w:rsid w:val="007A6A6B"/>
    <w:rsid w:val="007B1344"/>
    <w:rsid w:val="007B2C0E"/>
    <w:rsid w:val="007C352B"/>
    <w:rsid w:val="007D4A16"/>
    <w:rsid w:val="007D4A1D"/>
    <w:rsid w:val="007E3478"/>
    <w:rsid w:val="00806870"/>
    <w:rsid w:val="00807CF9"/>
    <w:rsid w:val="00817EA7"/>
    <w:rsid w:val="00820E4E"/>
    <w:rsid w:val="00824163"/>
    <w:rsid w:val="008257FD"/>
    <w:rsid w:val="00825936"/>
    <w:rsid w:val="00834701"/>
    <w:rsid w:val="00835956"/>
    <w:rsid w:val="00853176"/>
    <w:rsid w:val="0085592C"/>
    <w:rsid w:val="0086390D"/>
    <w:rsid w:val="0086683B"/>
    <w:rsid w:val="00872CAD"/>
    <w:rsid w:val="00890267"/>
    <w:rsid w:val="00890901"/>
    <w:rsid w:val="0089128B"/>
    <w:rsid w:val="00891E24"/>
    <w:rsid w:val="008A321C"/>
    <w:rsid w:val="008A7E14"/>
    <w:rsid w:val="008B462D"/>
    <w:rsid w:val="008B62E7"/>
    <w:rsid w:val="008D623A"/>
    <w:rsid w:val="008E1FF0"/>
    <w:rsid w:val="008E62BC"/>
    <w:rsid w:val="008F39AF"/>
    <w:rsid w:val="008F79FD"/>
    <w:rsid w:val="00936866"/>
    <w:rsid w:val="00977F04"/>
    <w:rsid w:val="009915E9"/>
    <w:rsid w:val="009C1EB8"/>
    <w:rsid w:val="009C4D88"/>
    <w:rsid w:val="009D2B7A"/>
    <w:rsid w:val="009E70D2"/>
    <w:rsid w:val="00A03BB1"/>
    <w:rsid w:val="00A07A15"/>
    <w:rsid w:val="00A143DF"/>
    <w:rsid w:val="00A16CDB"/>
    <w:rsid w:val="00A21B99"/>
    <w:rsid w:val="00A21E6A"/>
    <w:rsid w:val="00A3526F"/>
    <w:rsid w:val="00A7247D"/>
    <w:rsid w:val="00A91528"/>
    <w:rsid w:val="00AA029F"/>
    <w:rsid w:val="00AA1A3A"/>
    <w:rsid w:val="00AC35C3"/>
    <w:rsid w:val="00AC5CB1"/>
    <w:rsid w:val="00AD3DE5"/>
    <w:rsid w:val="00AE5085"/>
    <w:rsid w:val="00AE5C4F"/>
    <w:rsid w:val="00AF69D9"/>
    <w:rsid w:val="00B01110"/>
    <w:rsid w:val="00B0131D"/>
    <w:rsid w:val="00B10C2F"/>
    <w:rsid w:val="00B11A53"/>
    <w:rsid w:val="00B14FA0"/>
    <w:rsid w:val="00B16E3A"/>
    <w:rsid w:val="00B3144E"/>
    <w:rsid w:val="00B35605"/>
    <w:rsid w:val="00B43EFD"/>
    <w:rsid w:val="00B51CF3"/>
    <w:rsid w:val="00B52B26"/>
    <w:rsid w:val="00B57C23"/>
    <w:rsid w:val="00B83FD4"/>
    <w:rsid w:val="00B87144"/>
    <w:rsid w:val="00B874CC"/>
    <w:rsid w:val="00BA47F0"/>
    <w:rsid w:val="00BB2B0B"/>
    <w:rsid w:val="00BB6088"/>
    <w:rsid w:val="00BF3903"/>
    <w:rsid w:val="00C04EC7"/>
    <w:rsid w:val="00C25BC7"/>
    <w:rsid w:val="00C312D7"/>
    <w:rsid w:val="00C31BE5"/>
    <w:rsid w:val="00C325F9"/>
    <w:rsid w:val="00C37105"/>
    <w:rsid w:val="00C443F4"/>
    <w:rsid w:val="00C560B5"/>
    <w:rsid w:val="00C65206"/>
    <w:rsid w:val="00C65FE0"/>
    <w:rsid w:val="00C70432"/>
    <w:rsid w:val="00CB19BC"/>
    <w:rsid w:val="00CB42DD"/>
    <w:rsid w:val="00CB6907"/>
    <w:rsid w:val="00CE47AB"/>
    <w:rsid w:val="00CF119C"/>
    <w:rsid w:val="00D24F3A"/>
    <w:rsid w:val="00D31DC2"/>
    <w:rsid w:val="00D42073"/>
    <w:rsid w:val="00D570FC"/>
    <w:rsid w:val="00D614CA"/>
    <w:rsid w:val="00D82A20"/>
    <w:rsid w:val="00D87264"/>
    <w:rsid w:val="00D92930"/>
    <w:rsid w:val="00D94FF5"/>
    <w:rsid w:val="00D96EFD"/>
    <w:rsid w:val="00DA2E11"/>
    <w:rsid w:val="00DA4F1C"/>
    <w:rsid w:val="00DC0110"/>
    <w:rsid w:val="00DC2733"/>
    <w:rsid w:val="00DC738C"/>
    <w:rsid w:val="00DD17DF"/>
    <w:rsid w:val="00DD329C"/>
    <w:rsid w:val="00E0180A"/>
    <w:rsid w:val="00E05454"/>
    <w:rsid w:val="00E21D55"/>
    <w:rsid w:val="00E4103D"/>
    <w:rsid w:val="00E51BCA"/>
    <w:rsid w:val="00E55C3A"/>
    <w:rsid w:val="00E57955"/>
    <w:rsid w:val="00E81F05"/>
    <w:rsid w:val="00E92224"/>
    <w:rsid w:val="00EA1082"/>
    <w:rsid w:val="00EA6E33"/>
    <w:rsid w:val="00EB29B4"/>
    <w:rsid w:val="00EB5BA7"/>
    <w:rsid w:val="00EC1ABA"/>
    <w:rsid w:val="00EC6062"/>
    <w:rsid w:val="00ED0DE4"/>
    <w:rsid w:val="00ED7C67"/>
    <w:rsid w:val="00EE757F"/>
    <w:rsid w:val="00EF1B5E"/>
    <w:rsid w:val="00F06914"/>
    <w:rsid w:val="00F21F7C"/>
    <w:rsid w:val="00F270E8"/>
    <w:rsid w:val="00F33458"/>
    <w:rsid w:val="00F4521A"/>
    <w:rsid w:val="00F47CC1"/>
    <w:rsid w:val="00F57359"/>
    <w:rsid w:val="00F57391"/>
    <w:rsid w:val="00F65AF2"/>
    <w:rsid w:val="00F84433"/>
    <w:rsid w:val="00F92116"/>
    <w:rsid w:val="00FA6626"/>
    <w:rsid w:val="00FC5DFD"/>
    <w:rsid w:val="00FD149B"/>
    <w:rsid w:val="00FD4522"/>
    <w:rsid w:val="00FD658C"/>
    <w:rsid w:val="00FE08EC"/>
    <w:rsid w:val="00FF2BA0"/>
    <w:rsid w:val="00FF68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52AD1"/>
  <w15:chartTrackingRefBased/>
  <w15:docId w15:val="{AAF43EC8-0FFD-403C-BB33-26D4D217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C9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4720E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Indent Paragraph"/>
    <w:basedOn w:val="Normal"/>
    <w:link w:val="ListParagraphChar"/>
    <w:uiPriority w:val="34"/>
    <w:qFormat/>
    <w:rsid w:val="005B5F62"/>
    <w:pPr>
      <w:ind w:left="720"/>
      <w:contextualSpacing/>
    </w:pPr>
  </w:style>
  <w:style w:type="paragraph" w:styleId="FootnoteText">
    <w:name w:val="footnote text"/>
    <w:basedOn w:val="Normal"/>
    <w:link w:val="FootnoteTextChar"/>
    <w:uiPriority w:val="99"/>
    <w:semiHidden/>
    <w:unhideWhenUsed/>
    <w:rsid w:val="00D87264"/>
    <w:rPr>
      <w:sz w:val="20"/>
      <w:szCs w:val="20"/>
    </w:rPr>
  </w:style>
  <w:style w:type="character" w:customStyle="1" w:styleId="FootnoteTextChar">
    <w:name w:val="Footnote Text Char"/>
    <w:basedOn w:val="DefaultParagraphFont"/>
    <w:link w:val="FootnoteText"/>
    <w:uiPriority w:val="99"/>
    <w:semiHidden/>
    <w:rsid w:val="00D87264"/>
    <w:rPr>
      <w:sz w:val="20"/>
      <w:szCs w:val="20"/>
    </w:rPr>
  </w:style>
  <w:style w:type="character" w:styleId="FootnoteReference">
    <w:name w:val="footnote reference"/>
    <w:basedOn w:val="DefaultParagraphFont"/>
    <w:uiPriority w:val="99"/>
    <w:semiHidden/>
    <w:unhideWhenUsed/>
    <w:rsid w:val="00D87264"/>
    <w:rPr>
      <w:vertAlign w:val="superscript"/>
    </w:rPr>
  </w:style>
  <w:style w:type="paragraph" w:styleId="BalloonText">
    <w:name w:val="Balloon Text"/>
    <w:basedOn w:val="Normal"/>
    <w:link w:val="BalloonTextChar"/>
    <w:uiPriority w:val="99"/>
    <w:semiHidden/>
    <w:unhideWhenUsed/>
    <w:rsid w:val="007D4A16"/>
    <w:rPr>
      <w:sz w:val="18"/>
      <w:szCs w:val="18"/>
    </w:rPr>
  </w:style>
  <w:style w:type="character" w:customStyle="1" w:styleId="BalloonTextChar">
    <w:name w:val="Balloon Text Char"/>
    <w:basedOn w:val="DefaultParagraphFont"/>
    <w:link w:val="BalloonText"/>
    <w:uiPriority w:val="99"/>
    <w:semiHidden/>
    <w:rsid w:val="007D4A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D4A16"/>
    <w:rPr>
      <w:sz w:val="16"/>
      <w:szCs w:val="16"/>
    </w:rPr>
  </w:style>
  <w:style w:type="paragraph" w:styleId="CommentText">
    <w:name w:val="annotation text"/>
    <w:basedOn w:val="Normal"/>
    <w:link w:val="CommentTextChar"/>
    <w:uiPriority w:val="99"/>
    <w:semiHidden/>
    <w:unhideWhenUsed/>
    <w:rsid w:val="007D4A16"/>
    <w:rPr>
      <w:sz w:val="20"/>
      <w:szCs w:val="20"/>
    </w:rPr>
  </w:style>
  <w:style w:type="character" w:customStyle="1" w:styleId="CommentTextChar">
    <w:name w:val="Comment Text Char"/>
    <w:basedOn w:val="DefaultParagraphFont"/>
    <w:link w:val="CommentText"/>
    <w:uiPriority w:val="99"/>
    <w:semiHidden/>
    <w:rsid w:val="007D4A16"/>
    <w:rPr>
      <w:sz w:val="20"/>
      <w:szCs w:val="20"/>
    </w:rPr>
  </w:style>
  <w:style w:type="paragraph" w:styleId="CommentSubject">
    <w:name w:val="annotation subject"/>
    <w:basedOn w:val="CommentText"/>
    <w:next w:val="CommentText"/>
    <w:link w:val="CommentSubjectChar"/>
    <w:uiPriority w:val="99"/>
    <w:semiHidden/>
    <w:unhideWhenUsed/>
    <w:rsid w:val="007D4A16"/>
    <w:rPr>
      <w:b/>
      <w:bCs/>
    </w:rPr>
  </w:style>
  <w:style w:type="character" w:customStyle="1" w:styleId="CommentSubjectChar">
    <w:name w:val="Comment Subject Char"/>
    <w:basedOn w:val="CommentTextChar"/>
    <w:link w:val="CommentSubject"/>
    <w:uiPriority w:val="99"/>
    <w:semiHidden/>
    <w:rsid w:val="007D4A16"/>
    <w:rPr>
      <w:b/>
      <w:bCs/>
      <w:sz w:val="20"/>
      <w:szCs w:val="20"/>
    </w:rPr>
  </w:style>
  <w:style w:type="paragraph" w:styleId="Header">
    <w:name w:val="header"/>
    <w:basedOn w:val="Normal"/>
    <w:link w:val="HeaderChar"/>
    <w:uiPriority w:val="99"/>
    <w:unhideWhenUsed/>
    <w:rsid w:val="00AA1A3A"/>
    <w:pPr>
      <w:tabs>
        <w:tab w:val="center" w:pos="4536"/>
        <w:tab w:val="right" w:pos="9072"/>
      </w:tabs>
    </w:pPr>
  </w:style>
  <w:style w:type="character" w:customStyle="1" w:styleId="HeaderChar">
    <w:name w:val="Header Char"/>
    <w:basedOn w:val="DefaultParagraphFont"/>
    <w:link w:val="Header"/>
    <w:uiPriority w:val="99"/>
    <w:rsid w:val="00AA1A3A"/>
  </w:style>
  <w:style w:type="paragraph" w:styleId="Footer">
    <w:name w:val="footer"/>
    <w:basedOn w:val="Normal"/>
    <w:link w:val="FooterChar"/>
    <w:uiPriority w:val="99"/>
    <w:unhideWhenUsed/>
    <w:rsid w:val="00AA1A3A"/>
    <w:pPr>
      <w:tabs>
        <w:tab w:val="center" w:pos="4536"/>
        <w:tab w:val="right" w:pos="9072"/>
      </w:tabs>
    </w:pPr>
  </w:style>
  <w:style w:type="character" w:customStyle="1" w:styleId="FooterChar">
    <w:name w:val="Footer Char"/>
    <w:basedOn w:val="DefaultParagraphFont"/>
    <w:link w:val="Footer"/>
    <w:uiPriority w:val="99"/>
    <w:rsid w:val="00AA1A3A"/>
  </w:style>
  <w:style w:type="table" w:styleId="TableGrid">
    <w:name w:val="Table Grid"/>
    <w:basedOn w:val="TableNormal"/>
    <w:uiPriority w:val="39"/>
    <w:rsid w:val="008E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7AB"/>
    <w:rPr>
      <w:color w:val="0563C1"/>
      <w:u w:val="single"/>
    </w:rPr>
  </w:style>
  <w:style w:type="paragraph" w:styleId="NormalWeb">
    <w:name w:val="Normal (Web)"/>
    <w:basedOn w:val="Normal"/>
    <w:uiPriority w:val="99"/>
    <w:unhideWhenUsed/>
    <w:rsid w:val="00222C9A"/>
    <w:pPr>
      <w:spacing w:before="100" w:beforeAutospacing="1" w:after="100" w:afterAutospacing="1"/>
    </w:pPr>
  </w:style>
  <w:style w:type="character" w:customStyle="1" w:styleId="Heading1Char">
    <w:name w:val="Heading 1 Char"/>
    <w:basedOn w:val="DefaultParagraphFont"/>
    <w:link w:val="Heading1"/>
    <w:uiPriority w:val="9"/>
    <w:rsid w:val="004720E5"/>
    <w:rPr>
      <w:rFonts w:asciiTheme="majorHAnsi" w:eastAsiaTheme="majorEastAsia" w:hAnsiTheme="majorHAnsi" w:cstheme="majorBidi"/>
      <w:b/>
      <w:bCs/>
      <w:color w:val="2E74B5" w:themeColor="accent1" w:themeShade="BF"/>
      <w:sz w:val="28"/>
      <w:szCs w:val="28"/>
      <w:lang w:val="uk-UA"/>
    </w:rPr>
  </w:style>
  <w:style w:type="paragraph" w:styleId="BodyText">
    <w:name w:val="Body Text"/>
    <w:basedOn w:val="Normal"/>
    <w:link w:val="BodyTextChar"/>
    <w:uiPriority w:val="1"/>
    <w:qFormat/>
    <w:rsid w:val="00825936"/>
    <w:pPr>
      <w:widowControl w:val="0"/>
      <w:autoSpaceDE w:val="0"/>
      <w:autoSpaceDN w:val="0"/>
    </w:pPr>
    <w:rPr>
      <w:rFonts w:ascii="Verdana" w:eastAsia="Verdana" w:hAnsi="Verdana" w:cs="Verdana"/>
      <w:sz w:val="22"/>
      <w:szCs w:val="22"/>
      <w:lang w:val="en-US" w:eastAsia="en-US" w:bidi="en-US"/>
    </w:rPr>
  </w:style>
  <w:style w:type="character" w:customStyle="1" w:styleId="BodyTextChar">
    <w:name w:val="Body Text Char"/>
    <w:basedOn w:val="DefaultParagraphFont"/>
    <w:link w:val="BodyText"/>
    <w:uiPriority w:val="1"/>
    <w:rsid w:val="00825936"/>
    <w:rPr>
      <w:rFonts w:ascii="Verdana" w:eastAsia="Verdana" w:hAnsi="Verdana" w:cs="Verdana"/>
      <w:lang w:val="en-US" w:bidi="en-US"/>
    </w:rPr>
  </w:style>
  <w:style w:type="character" w:customStyle="1" w:styleId="ListParagraphChar">
    <w:name w:val="List Paragraph Char"/>
    <w:aliases w:val="List Paragraph (numbered (a)) Char,Lapis Bulleted List Char,Indent Paragraph Char"/>
    <w:basedOn w:val="DefaultParagraphFont"/>
    <w:link w:val="ListParagraph"/>
    <w:uiPriority w:val="34"/>
    <w:rsid w:val="00825936"/>
    <w:rPr>
      <w:rFonts w:ascii="Times New Roman" w:eastAsia="Times New Roman" w:hAnsi="Times New Roman" w:cs="Times New Roman"/>
      <w:sz w:val="24"/>
      <w:szCs w:val="24"/>
      <w:lang w:eastAsia="en-GB"/>
    </w:rPr>
  </w:style>
  <w:style w:type="paragraph" w:customStyle="1" w:styleId="A">
    <w:name w:val="Основной текст A"/>
    <w:rsid w:val="007A568D"/>
    <w:pPr>
      <w:spacing w:after="200" w:line="276" w:lineRule="auto"/>
    </w:pPr>
    <w:rPr>
      <w:rFonts w:ascii="Calibri" w:eastAsia="Calibri" w:hAnsi="Calibri" w:cs="Calibri"/>
      <w:color w:val="000000"/>
      <w:u w:color="000000"/>
      <w:lang w:val="en-US"/>
      <w14:textOutline w14:w="12700" w14:cap="flat" w14:cmpd="sng" w14:algn="ctr">
        <w14:noFill/>
        <w14:prstDash w14:val="solid"/>
        <w14:miter w14:lim="100000"/>
      </w14:textOutline>
    </w:rPr>
  </w:style>
  <w:style w:type="character" w:customStyle="1" w:styleId="a0">
    <w:name w:val="Нет"/>
    <w:rsid w:val="007A568D"/>
  </w:style>
  <w:style w:type="paragraph" w:customStyle="1" w:styleId="li10">
    <w:name w:val="li10"/>
    <w:basedOn w:val="Normal"/>
    <w:rsid w:val="00B51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7607">
      <w:bodyDiv w:val="1"/>
      <w:marLeft w:val="0"/>
      <w:marRight w:val="0"/>
      <w:marTop w:val="0"/>
      <w:marBottom w:val="0"/>
      <w:divBdr>
        <w:top w:val="none" w:sz="0" w:space="0" w:color="auto"/>
        <w:left w:val="none" w:sz="0" w:space="0" w:color="auto"/>
        <w:bottom w:val="none" w:sz="0" w:space="0" w:color="auto"/>
        <w:right w:val="none" w:sz="0" w:space="0" w:color="auto"/>
      </w:divBdr>
    </w:div>
    <w:div w:id="88936017">
      <w:bodyDiv w:val="1"/>
      <w:marLeft w:val="0"/>
      <w:marRight w:val="0"/>
      <w:marTop w:val="0"/>
      <w:marBottom w:val="0"/>
      <w:divBdr>
        <w:top w:val="none" w:sz="0" w:space="0" w:color="auto"/>
        <w:left w:val="none" w:sz="0" w:space="0" w:color="auto"/>
        <w:bottom w:val="none" w:sz="0" w:space="0" w:color="auto"/>
        <w:right w:val="none" w:sz="0" w:space="0" w:color="auto"/>
      </w:divBdr>
    </w:div>
    <w:div w:id="100031030">
      <w:bodyDiv w:val="1"/>
      <w:marLeft w:val="0"/>
      <w:marRight w:val="0"/>
      <w:marTop w:val="0"/>
      <w:marBottom w:val="0"/>
      <w:divBdr>
        <w:top w:val="none" w:sz="0" w:space="0" w:color="auto"/>
        <w:left w:val="none" w:sz="0" w:space="0" w:color="auto"/>
        <w:bottom w:val="none" w:sz="0" w:space="0" w:color="auto"/>
        <w:right w:val="none" w:sz="0" w:space="0" w:color="auto"/>
      </w:divBdr>
    </w:div>
    <w:div w:id="423233626">
      <w:bodyDiv w:val="1"/>
      <w:marLeft w:val="0"/>
      <w:marRight w:val="0"/>
      <w:marTop w:val="0"/>
      <w:marBottom w:val="0"/>
      <w:divBdr>
        <w:top w:val="none" w:sz="0" w:space="0" w:color="auto"/>
        <w:left w:val="none" w:sz="0" w:space="0" w:color="auto"/>
        <w:bottom w:val="none" w:sz="0" w:space="0" w:color="auto"/>
        <w:right w:val="none" w:sz="0" w:space="0" w:color="auto"/>
      </w:divBdr>
    </w:div>
    <w:div w:id="576980568">
      <w:bodyDiv w:val="1"/>
      <w:marLeft w:val="0"/>
      <w:marRight w:val="0"/>
      <w:marTop w:val="0"/>
      <w:marBottom w:val="0"/>
      <w:divBdr>
        <w:top w:val="none" w:sz="0" w:space="0" w:color="auto"/>
        <w:left w:val="none" w:sz="0" w:space="0" w:color="auto"/>
        <w:bottom w:val="none" w:sz="0" w:space="0" w:color="auto"/>
        <w:right w:val="none" w:sz="0" w:space="0" w:color="auto"/>
      </w:divBdr>
    </w:div>
    <w:div w:id="587080673">
      <w:bodyDiv w:val="1"/>
      <w:marLeft w:val="0"/>
      <w:marRight w:val="0"/>
      <w:marTop w:val="0"/>
      <w:marBottom w:val="0"/>
      <w:divBdr>
        <w:top w:val="none" w:sz="0" w:space="0" w:color="auto"/>
        <w:left w:val="none" w:sz="0" w:space="0" w:color="auto"/>
        <w:bottom w:val="none" w:sz="0" w:space="0" w:color="auto"/>
        <w:right w:val="none" w:sz="0" w:space="0" w:color="auto"/>
      </w:divBdr>
    </w:div>
    <w:div w:id="627663393">
      <w:bodyDiv w:val="1"/>
      <w:marLeft w:val="0"/>
      <w:marRight w:val="0"/>
      <w:marTop w:val="0"/>
      <w:marBottom w:val="0"/>
      <w:divBdr>
        <w:top w:val="none" w:sz="0" w:space="0" w:color="auto"/>
        <w:left w:val="none" w:sz="0" w:space="0" w:color="auto"/>
        <w:bottom w:val="none" w:sz="0" w:space="0" w:color="auto"/>
        <w:right w:val="none" w:sz="0" w:space="0" w:color="auto"/>
      </w:divBdr>
    </w:div>
    <w:div w:id="659309611">
      <w:bodyDiv w:val="1"/>
      <w:marLeft w:val="0"/>
      <w:marRight w:val="0"/>
      <w:marTop w:val="0"/>
      <w:marBottom w:val="0"/>
      <w:divBdr>
        <w:top w:val="none" w:sz="0" w:space="0" w:color="auto"/>
        <w:left w:val="none" w:sz="0" w:space="0" w:color="auto"/>
        <w:bottom w:val="none" w:sz="0" w:space="0" w:color="auto"/>
        <w:right w:val="none" w:sz="0" w:space="0" w:color="auto"/>
      </w:divBdr>
    </w:div>
    <w:div w:id="694230207">
      <w:bodyDiv w:val="1"/>
      <w:marLeft w:val="0"/>
      <w:marRight w:val="0"/>
      <w:marTop w:val="0"/>
      <w:marBottom w:val="0"/>
      <w:divBdr>
        <w:top w:val="none" w:sz="0" w:space="0" w:color="auto"/>
        <w:left w:val="none" w:sz="0" w:space="0" w:color="auto"/>
        <w:bottom w:val="none" w:sz="0" w:space="0" w:color="auto"/>
        <w:right w:val="none" w:sz="0" w:space="0" w:color="auto"/>
      </w:divBdr>
    </w:div>
    <w:div w:id="880365843">
      <w:bodyDiv w:val="1"/>
      <w:marLeft w:val="0"/>
      <w:marRight w:val="0"/>
      <w:marTop w:val="0"/>
      <w:marBottom w:val="0"/>
      <w:divBdr>
        <w:top w:val="none" w:sz="0" w:space="0" w:color="auto"/>
        <w:left w:val="none" w:sz="0" w:space="0" w:color="auto"/>
        <w:bottom w:val="none" w:sz="0" w:space="0" w:color="auto"/>
        <w:right w:val="none" w:sz="0" w:space="0" w:color="auto"/>
      </w:divBdr>
    </w:div>
    <w:div w:id="1076822502">
      <w:bodyDiv w:val="1"/>
      <w:marLeft w:val="0"/>
      <w:marRight w:val="0"/>
      <w:marTop w:val="0"/>
      <w:marBottom w:val="0"/>
      <w:divBdr>
        <w:top w:val="none" w:sz="0" w:space="0" w:color="auto"/>
        <w:left w:val="none" w:sz="0" w:space="0" w:color="auto"/>
        <w:bottom w:val="none" w:sz="0" w:space="0" w:color="auto"/>
        <w:right w:val="none" w:sz="0" w:space="0" w:color="auto"/>
      </w:divBdr>
    </w:div>
    <w:div w:id="1111164254">
      <w:bodyDiv w:val="1"/>
      <w:marLeft w:val="0"/>
      <w:marRight w:val="0"/>
      <w:marTop w:val="0"/>
      <w:marBottom w:val="0"/>
      <w:divBdr>
        <w:top w:val="none" w:sz="0" w:space="0" w:color="auto"/>
        <w:left w:val="none" w:sz="0" w:space="0" w:color="auto"/>
        <w:bottom w:val="none" w:sz="0" w:space="0" w:color="auto"/>
        <w:right w:val="none" w:sz="0" w:space="0" w:color="auto"/>
      </w:divBdr>
    </w:div>
    <w:div w:id="1141579360">
      <w:bodyDiv w:val="1"/>
      <w:marLeft w:val="0"/>
      <w:marRight w:val="0"/>
      <w:marTop w:val="0"/>
      <w:marBottom w:val="0"/>
      <w:divBdr>
        <w:top w:val="none" w:sz="0" w:space="0" w:color="auto"/>
        <w:left w:val="none" w:sz="0" w:space="0" w:color="auto"/>
        <w:bottom w:val="none" w:sz="0" w:space="0" w:color="auto"/>
        <w:right w:val="none" w:sz="0" w:space="0" w:color="auto"/>
      </w:divBdr>
    </w:div>
    <w:div w:id="1324552131">
      <w:bodyDiv w:val="1"/>
      <w:marLeft w:val="0"/>
      <w:marRight w:val="0"/>
      <w:marTop w:val="0"/>
      <w:marBottom w:val="0"/>
      <w:divBdr>
        <w:top w:val="none" w:sz="0" w:space="0" w:color="auto"/>
        <w:left w:val="none" w:sz="0" w:space="0" w:color="auto"/>
        <w:bottom w:val="none" w:sz="0" w:space="0" w:color="auto"/>
        <w:right w:val="none" w:sz="0" w:space="0" w:color="auto"/>
      </w:divBdr>
    </w:div>
    <w:div w:id="1451896647">
      <w:bodyDiv w:val="1"/>
      <w:marLeft w:val="0"/>
      <w:marRight w:val="0"/>
      <w:marTop w:val="0"/>
      <w:marBottom w:val="0"/>
      <w:divBdr>
        <w:top w:val="none" w:sz="0" w:space="0" w:color="auto"/>
        <w:left w:val="none" w:sz="0" w:space="0" w:color="auto"/>
        <w:bottom w:val="none" w:sz="0" w:space="0" w:color="auto"/>
        <w:right w:val="none" w:sz="0" w:space="0" w:color="auto"/>
      </w:divBdr>
    </w:div>
    <w:div w:id="1461073168">
      <w:bodyDiv w:val="1"/>
      <w:marLeft w:val="0"/>
      <w:marRight w:val="0"/>
      <w:marTop w:val="0"/>
      <w:marBottom w:val="0"/>
      <w:divBdr>
        <w:top w:val="none" w:sz="0" w:space="0" w:color="auto"/>
        <w:left w:val="none" w:sz="0" w:space="0" w:color="auto"/>
        <w:bottom w:val="none" w:sz="0" w:space="0" w:color="auto"/>
        <w:right w:val="none" w:sz="0" w:space="0" w:color="auto"/>
      </w:divBdr>
    </w:div>
    <w:div w:id="1461461889">
      <w:bodyDiv w:val="1"/>
      <w:marLeft w:val="0"/>
      <w:marRight w:val="0"/>
      <w:marTop w:val="0"/>
      <w:marBottom w:val="0"/>
      <w:divBdr>
        <w:top w:val="none" w:sz="0" w:space="0" w:color="auto"/>
        <w:left w:val="none" w:sz="0" w:space="0" w:color="auto"/>
        <w:bottom w:val="none" w:sz="0" w:space="0" w:color="auto"/>
        <w:right w:val="none" w:sz="0" w:space="0" w:color="auto"/>
      </w:divBdr>
    </w:div>
    <w:div w:id="1540125333">
      <w:bodyDiv w:val="1"/>
      <w:marLeft w:val="0"/>
      <w:marRight w:val="0"/>
      <w:marTop w:val="0"/>
      <w:marBottom w:val="0"/>
      <w:divBdr>
        <w:top w:val="none" w:sz="0" w:space="0" w:color="auto"/>
        <w:left w:val="none" w:sz="0" w:space="0" w:color="auto"/>
        <w:bottom w:val="none" w:sz="0" w:space="0" w:color="auto"/>
        <w:right w:val="none" w:sz="0" w:space="0" w:color="auto"/>
      </w:divBdr>
    </w:div>
    <w:div w:id="1764761946">
      <w:bodyDiv w:val="1"/>
      <w:marLeft w:val="0"/>
      <w:marRight w:val="0"/>
      <w:marTop w:val="0"/>
      <w:marBottom w:val="0"/>
      <w:divBdr>
        <w:top w:val="none" w:sz="0" w:space="0" w:color="auto"/>
        <w:left w:val="none" w:sz="0" w:space="0" w:color="auto"/>
        <w:bottom w:val="none" w:sz="0" w:space="0" w:color="auto"/>
        <w:right w:val="none" w:sz="0" w:space="0" w:color="auto"/>
      </w:divBdr>
    </w:div>
    <w:div w:id="1828981702">
      <w:bodyDiv w:val="1"/>
      <w:marLeft w:val="0"/>
      <w:marRight w:val="0"/>
      <w:marTop w:val="0"/>
      <w:marBottom w:val="0"/>
      <w:divBdr>
        <w:top w:val="none" w:sz="0" w:space="0" w:color="auto"/>
        <w:left w:val="none" w:sz="0" w:space="0" w:color="auto"/>
        <w:bottom w:val="none" w:sz="0" w:space="0" w:color="auto"/>
        <w:right w:val="none" w:sz="0" w:space="0" w:color="auto"/>
      </w:divBdr>
    </w:div>
    <w:div w:id="1875579433">
      <w:bodyDiv w:val="1"/>
      <w:marLeft w:val="0"/>
      <w:marRight w:val="0"/>
      <w:marTop w:val="0"/>
      <w:marBottom w:val="0"/>
      <w:divBdr>
        <w:top w:val="none" w:sz="0" w:space="0" w:color="auto"/>
        <w:left w:val="none" w:sz="0" w:space="0" w:color="auto"/>
        <w:bottom w:val="none" w:sz="0" w:space="0" w:color="auto"/>
        <w:right w:val="none" w:sz="0" w:space="0" w:color="auto"/>
      </w:divBdr>
    </w:div>
    <w:div w:id="1892380373">
      <w:bodyDiv w:val="1"/>
      <w:marLeft w:val="0"/>
      <w:marRight w:val="0"/>
      <w:marTop w:val="0"/>
      <w:marBottom w:val="0"/>
      <w:divBdr>
        <w:top w:val="none" w:sz="0" w:space="0" w:color="auto"/>
        <w:left w:val="none" w:sz="0" w:space="0" w:color="auto"/>
        <w:bottom w:val="none" w:sz="0" w:space="0" w:color="auto"/>
        <w:right w:val="none" w:sz="0" w:space="0" w:color="auto"/>
      </w:divBdr>
    </w:div>
    <w:div w:id="198823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AF40-E21E-40BF-93AE-28E54ABA7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1276</Words>
  <Characters>7279</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EUAM-Ukraine</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MUELLER</dc:creator>
  <cp:keywords/>
  <dc:description/>
  <cp:lastModifiedBy>Viktor Kylymar</cp:lastModifiedBy>
  <cp:revision>2</cp:revision>
  <cp:lastPrinted>2018-08-08T14:23:00Z</cp:lastPrinted>
  <dcterms:created xsi:type="dcterms:W3CDTF">2021-04-14T09:14:00Z</dcterms:created>
  <dcterms:modified xsi:type="dcterms:W3CDTF">2021-04-14T09:14:00Z</dcterms:modified>
</cp:coreProperties>
</file>