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71609" w14:textId="00DDEDCD" w:rsidR="004D1E47" w:rsidRPr="0016015C" w:rsidRDefault="004D1E47">
      <w:pPr>
        <w:spacing w:after="120" w:line="240" w:lineRule="auto"/>
        <w:jc w:val="center"/>
        <w:rPr>
          <w:rFonts w:ascii="Verdana" w:eastAsia="Verdana" w:hAnsi="Verdana" w:cs="Verdana"/>
        </w:rPr>
      </w:pPr>
    </w:p>
    <w:p w14:paraId="175561AA" w14:textId="77777777" w:rsidR="004D1E47" w:rsidRPr="0016015C" w:rsidRDefault="004D1E47">
      <w:pPr>
        <w:spacing w:after="120" w:line="240" w:lineRule="auto"/>
        <w:jc w:val="center"/>
        <w:rPr>
          <w:rFonts w:ascii="Verdana" w:eastAsia="Verdana" w:hAnsi="Verdana" w:cs="Verdana"/>
        </w:rPr>
      </w:pPr>
    </w:p>
    <w:p w14:paraId="41907D1E" w14:textId="77777777" w:rsidR="004D1E47" w:rsidRPr="0016015C" w:rsidRDefault="004D1E47">
      <w:pPr>
        <w:spacing w:after="120" w:line="240" w:lineRule="auto"/>
        <w:jc w:val="center"/>
        <w:rPr>
          <w:rFonts w:ascii="Verdana" w:eastAsia="Verdana" w:hAnsi="Verdana" w:cs="Verdana"/>
        </w:rPr>
      </w:pPr>
    </w:p>
    <w:p w14:paraId="5F1CB0E1" w14:textId="77777777" w:rsidR="004D1E47" w:rsidRPr="0016015C" w:rsidRDefault="004D1E47">
      <w:pPr>
        <w:spacing w:after="120" w:line="240" w:lineRule="auto"/>
        <w:jc w:val="center"/>
        <w:rPr>
          <w:rFonts w:ascii="Verdana" w:eastAsia="Verdana" w:hAnsi="Verdana" w:cs="Verdana"/>
        </w:rPr>
      </w:pPr>
    </w:p>
    <w:p w14:paraId="6ABA7E6E" w14:textId="77777777" w:rsidR="004D1E47" w:rsidRPr="0016015C" w:rsidRDefault="004D1E47">
      <w:pPr>
        <w:spacing w:after="120" w:line="240" w:lineRule="auto"/>
        <w:jc w:val="center"/>
        <w:rPr>
          <w:rFonts w:ascii="Verdana" w:eastAsia="Verdana" w:hAnsi="Verdana" w:cs="Verdana"/>
        </w:rPr>
      </w:pPr>
    </w:p>
    <w:p w14:paraId="0F9121DF" w14:textId="77777777" w:rsidR="004D1E47" w:rsidRPr="0016015C" w:rsidRDefault="004D1E47">
      <w:pPr>
        <w:spacing w:after="120" w:line="240" w:lineRule="auto"/>
        <w:jc w:val="center"/>
        <w:rPr>
          <w:rFonts w:ascii="Verdana" w:eastAsia="Verdana" w:hAnsi="Verdana" w:cs="Verdana"/>
        </w:rPr>
      </w:pPr>
    </w:p>
    <w:p w14:paraId="4DCD2EAB" w14:textId="77777777" w:rsidR="004D1E47" w:rsidRPr="0016015C" w:rsidRDefault="004D1E47">
      <w:pPr>
        <w:spacing w:after="120" w:line="240" w:lineRule="auto"/>
        <w:jc w:val="center"/>
        <w:rPr>
          <w:rFonts w:ascii="Verdana" w:eastAsia="Verdana" w:hAnsi="Verdana" w:cs="Verdana"/>
        </w:rPr>
      </w:pPr>
    </w:p>
    <w:p w14:paraId="53843AF9" w14:textId="77777777" w:rsidR="004D1E47" w:rsidRPr="0016015C" w:rsidRDefault="004D1E47">
      <w:pPr>
        <w:spacing w:after="120" w:line="240" w:lineRule="auto"/>
        <w:jc w:val="center"/>
        <w:rPr>
          <w:rFonts w:ascii="Verdana" w:eastAsia="Verdana" w:hAnsi="Verdana" w:cs="Verdana"/>
        </w:rPr>
      </w:pPr>
    </w:p>
    <w:p w14:paraId="12D74F08" w14:textId="77777777" w:rsidR="004D1E47" w:rsidRPr="0016015C" w:rsidRDefault="004D1E47">
      <w:pPr>
        <w:spacing w:after="120" w:line="240" w:lineRule="auto"/>
        <w:jc w:val="center"/>
        <w:rPr>
          <w:rFonts w:ascii="Verdana" w:eastAsia="Verdana" w:hAnsi="Verdana" w:cs="Verdana"/>
        </w:rPr>
      </w:pPr>
    </w:p>
    <w:p w14:paraId="68FFA0F3" w14:textId="77777777" w:rsidR="004D1E47" w:rsidRPr="0016015C" w:rsidRDefault="004D1E47">
      <w:pPr>
        <w:spacing w:after="120" w:line="240" w:lineRule="auto"/>
        <w:jc w:val="center"/>
        <w:rPr>
          <w:rFonts w:ascii="Verdana" w:eastAsia="Verdana" w:hAnsi="Verdana" w:cs="Verdana"/>
        </w:rPr>
      </w:pPr>
    </w:p>
    <w:p w14:paraId="31CE6936" w14:textId="77777777" w:rsidR="004D1E47" w:rsidRPr="0016015C" w:rsidRDefault="004D1E47">
      <w:pPr>
        <w:spacing w:after="120" w:line="240" w:lineRule="auto"/>
        <w:jc w:val="center"/>
        <w:rPr>
          <w:rFonts w:ascii="Verdana" w:eastAsia="Verdana" w:hAnsi="Verdana" w:cs="Verdana"/>
        </w:rPr>
      </w:pPr>
    </w:p>
    <w:p w14:paraId="56A71BC6" w14:textId="77777777" w:rsidR="004D1E47" w:rsidRPr="004F6EC9" w:rsidRDefault="00605C87">
      <w:pPr>
        <w:spacing w:after="480" w:line="240" w:lineRule="auto"/>
        <w:jc w:val="center"/>
        <w:rPr>
          <w:rFonts w:ascii="Verdana" w:eastAsia="Verdana" w:hAnsi="Verdana" w:cs="Verdana"/>
          <w:b/>
          <w:sz w:val="24"/>
          <w:szCs w:val="24"/>
        </w:rPr>
      </w:pPr>
      <w:r w:rsidRPr="004F6EC9">
        <w:rPr>
          <w:rFonts w:ascii="Verdana" w:eastAsia="Verdana" w:hAnsi="Verdana" w:cs="Verdana"/>
          <w:b/>
          <w:sz w:val="24"/>
          <w:szCs w:val="24"/>
        </w:rPr>
        <w:t>TERMS OF REFERENCE</w:t>
      </w:r>
    </w:p>
    <w:p w14:paraId="63E16EFE" w14:textId="77777777" w:rsidR="004D1E47" w:rsidRPr="004F6EC9" w:rsidRDefault="00605C87">
      <w:pPr>
        <w:spacing w:after="0" w:line="360" w:lineRule="auto"/>
        <w:jc w:val="center"/>
        <w:rPr>
          <w:rFonts w:ascii="Verdana" w:eastAsia="Verdana" w:hAnsi="Verdana" w:cs="Verdana"/>
          <w:b/>
          <w:sz w:val="24"/>
          <w:szCs w:val="24"/>
        </w:rPr>
      </w:pPr>
      <w:r w:rsidRPr="004F6EC9">
        <w:rPr>
          <w:rFonts w:ascii="Verdana" w:eastAsia="Verdana" w:hAnsi="Verdana" w:cs="Verdana"/>
          <w:b/>
          <w:sz w:val="24"/>
          <w:szCs w:val="24"/>
        </w:rPr>
        <w:t xml:space="preserve">Request for Bid </w:t>
      </w:r>
    </w:p>
    <w:p w14:paraId="5A6BEDF9" w14:textId="79604C8F" w:rsidR="00C01D27" w:rsidRPr="004F6EC9" w:rsidRDefault="00AE6B4F" w:rsidP="00C01D27">
      <w:pPr>
        <w:spacing w:after="0" w:line="360" w:lineRule="auto"/>
        <w:jc w:val="center"/>
        <w:rPr>
          <w:rFonts w:ascii="Verdana" w:eastAsia="Verdana" w:hAnsi="Verdana" w:cs="Verdana"/>
          <w:b/>
          <w:sz w:val="24"/>
          <w:szCs w:val="24"/>
        </w:rPr>
      </w:pPr>
      <w:r w:rsidRPr="004F6EC9">
        <w:rPr>
          <w:rFonts w:ascii="Verdana" w:eastAsia="Verdana" w:hAnsi="Verdana" w:cs="Verdana"/>
          <w:b/>
          <w:sz w:val="24"/>
          <w:szCs w:val="24"/>
        </w:rPr>
        <w:t xml:space="preserve">for the Supply and Delivery of </w:t>
      </w:r>
      <w:r w:rsidR="000F5D96" w:rsidRPr="0016015C">
        <w:rPr>
          <w:rFonts w:ascii="Verdana" w:eastAsia="Verdana" w:hAnsi="Verdana" w:cs="Verdana"/>
          <w:b/>
          <w:sz w:val="24"/>
          <w:szCs w:val="24"/>
        </w:rPr>
        <w:t>Information Technology</w:t>
      </w:r>
      <w:r w:rsidR="000F5D96" w:rsidRPr="004F6EC9">
        <w:rPr>
          <w:rFonts w:ascii="Verdana" w:eastAsia="Verdana" w:hAnsi="Verdana" w:cs="Verdana"/>
          <w:b/>
          <w:sz w:val="24"/>
          <w:szCs w:val="24"/>
        </w:rPr>
        <w:t xml:space="preserve"> </w:t>
      </w:r>
      <w:r w:rsidRPr="004F6EC9">
        <w:rPr>
          <w:rFonts w:ascii="Verdana" w:eastAsia="Verdana" w:hAnsi="Verdana" w:cs="Verdana"/>
          <w:b/>
          <w:sz w:val="24"/>
          <w:szCs w:val="24"/>
        </w:rPr>
        <w:t>Equipment</w:t>
      </w:r>
      <w:r w:rsidR="000F5D96" w:rsidRPr="0016015C">
        <w:rPr>
          <w:rFonts w:ascii="Verdana" w:eastAsia="Verdana" w:hAnsi="Verdana" w:cs="Verdana"/>
          <w:b/>
          <w:sz w:val="24"/>
          <w:szCs w:val="24"/>
        </w:rPr>
        <w:br/>
      </w:r>
      <w:r w:rsidRPr="004F6EC9">
        <w:rPr>
          <w:rFonts w:ascii="Verdana" w:eastAsia="Verdana" w:hAnsi="Verdana" w:cs="Verdana"/>
          <w:b/>
          <w:sz w:val="24"/>
          <w:szCs w:val="24"/>
        </w:rPr>
        <w:t xml:space="preserve"> for the Selected Integrity Cities</w:t>
      </w:r>
    </w:p>
    <w:p w14:paraId="79955247" w14:textId="77777777" w:rsidR="004D1E47" w:rsidRPr="0016015C" w:rsidRDefault="004D1E47">
      <w:pPr>
        <w:spacing w:after="0" w:line="360" w:lineRule="auto"/>
        <w:jc w:val="center"/>
        <w:rPr>
          <w:rFonts w:ascii="Verdana" w:eastAsia="Verdana" w:hAnsi="Verdana" w:cs="Verdana"/>
          <w:b/>
          <w:sz w:val="28"/>
          <w:szCs w:val="28"/>
        </w:rPr>
      </w:pPr>
    </w:p>
    <w:p w14:paraId="7082726A" w14:textId="77777777" w:rsidR="004D1E47" w:rsidRPr="0016015C" w:rsidRDefault="004D1E47">
      <w:pPr>
        <w:spacing w:after="120" w:line="240" w:lineRule="auto"/>
        <w:jc w:val="center"/>
        <w:rPr>
          <w:rFonts w:ascii="Verdana" w:eastAsia="Verdana" w:hAnsi="Verdana" w:cs="Verdana"/>
          <w:b/>
          <w:sz w:val="28"/>
          <w:szCs w:val="28"/>
        </w:rPr>
      </w:pPr>
    </w:p>
    <w:p w14:paraId="576C39D4" w14:textId="77777777" w:rsidR="004D1E47" w:rsidRPr="0016015C" w:rsidRDefault="004D1E47">
      <w:pPr>
        <w:spacing w:after="120" w:line="240" w:lineRule="auto"/>
        <w:jc w:val="center"/>
        <w:rPr>
          <w:rFonts w:ascii="Verdana" w:eastAsia="Verdana" w:hAnsi="Verdana" w:cs="Verdana"/>
          <w:b/>
          <w:sz w:val="28"/>
          <w:szCs w:val="28"/>
        </w:rPr>
      </w:pPr>
    </w:p>
    <w:p w14:paraId="6DF35474" w14:textId="77777777" w:rsidR="004D1E47" w:rsidRPr="0016015C" w:rsidRDefault="004D1E47">
      <w:pPr>
        <w:spacing w:after="120" w:line="240" w:lineRule="auto"/>
        <w:jc w:val="center"/>
        <w:rPr>
          <w:rFonts w:ascii="Verdana" w:eastAsia="Verdana" w:hAnsi="Verdana" w:cs="Verdana"/>
          <w:b/>
          <w:sz w:val="28"/>
          <w:szCs w:val="28"/>
        </w:rPr>
      </w:pPr>
    </w:p>
    <w:p w14:paraId="2AFBC933" w14:textId="77777777" w:rsidR="004D1E47" w:rsidRPr="0016015C" w:rsidRDefault="004D1E47">
      <w:pPr>
        <w:spacing w:after="120" w:line="240" w:lineRule="auto"/>
        <w:jc w:val="center"/>
        <w:rPr>
          <w:rFonts w:ascii="Verdana" w:eastAsia="Verdana" w:hAnsi="Verdana" w:cs="Verdana"/>
          <w:b/>
          <w:sz w:val="28"/>
          <w:szCs w:val="28"/>
        </w:rPr>
      </w:pPr>
    </w:p>
    <w:p w14:paraId="1862621A" w14:textId="77777777" w:rsidR="004D1E47" w:rsidRPr="0016015C" w:rsidRDefault="004D1E47">
      <w:pPr>
        <w:spacing w:after="120" w:line="240" w:lineRule="auto"/>
        <w:jc w:val="center"/>
        <w:rPr>
          <w:rFonts w:ascii="Verdana" w:eastAsia="Verdana" w:hAnsi="Verdana" w:cs="Verdana"/>
          <w:b/>
          <w:sz w:val="28"/>
          <w:szCs w:val="28"/>
        </w:rPr>
      </w:pPr>
    </w:p>
    <w:p w14:paraId="115A383E" w14:textId="77777777" w:rsidR="004D1E47" w:rsidRPr="0016015C" w:rsidRDefault="004D1E47">
      <w:pPr>
        <w:spacing w:after="120" w:line="240" w:lineRule="auto"/>
        <w:jc w:val="center"/>
        <w:rPr>
          <w:rFonts w:ascii="Verdana" w:eastAsia="Verdana" w:hAnsi="Verdana" w:cs="Verdana"/>
          <w:b/>
          <w:sz w:val="28"/>
          <w:szCs w:val="28"/>
        </w:rPr>
      </w:pPr>
    </w:p>
    <w:p w14:paraId="4D2C7039" w14:textId="676509B9" w:rsidR="004D1E47" w:rsidRPr="0016015C" w:rsidRDefault="004D1E47">
      <w:pPr>
        <w:spacing w:after="120" w:line="240" w:lineRule="auto"/>
        <w:jc w:val="center"/>
        <w:rPr>
          <w:rFonts w:ascii="Verdana" w:eastAsia="Verdana" w:hAnsi="Verdana" w:cs="Verdana"/>
          <w:b/>
          <w:sz w:val="28"/>
          <w:szCs w:val="28"/>
        </w:rPr>
      </w:pPr>
    </w:p>
    <w:p w14:paraId="2A32E875" w14:textId="77777777" w:rsidR="004C0B8B" w:rsidRPr="0016015C" w:rsidRDefault="004C0B8B">
      <w:pPr>
        <w:spacing w:after="120" w:line="240" w:lineRule="auto"/>
        <w:jc w:val="center"/>
        <w:rPr>
          <w:rFonts w:ascii="Verdana" w:eastAsia="Verdana" w:hAnsi="Verdana" w:cs="Verdana"/>
          <w:b/>
          <w:sz w:val="28"/>
          <w:szCs w:val="28"/>
        </w:rPr>
      </w:pPr>
    </w:p>
    <w:p w14:paraId="3CDA2269" w14:textId="77777777" w:rsidR="00B06C79" w:rsidRPr="0016015C" w:rsidRDefault="00B06C79">
      <w:pPr>
        <w:spacing w:after="120" w:line="240" w:lineRule="auto"/>
        <w:jc w:val="center"/>
        <w:rPr>
          <w:rFonts w:ascii="Verdana" w:eastAsia="Verdana" w:hAnsi="Verdana" w:cs="Verdana"/>
          <w:b/>
          <w:sz w:val="28"/>
          <w:szCs w:val="28"/>
        </w:rPr>
      </w:pPr>
    </w:p>
    <w:p w14:paraId="1766D89C" w14:textId="77777777" w:rsidR="00B06C79" w:rsidRPr="0016015C" w:rsidRDefault="00B06C79">
      <w:pPr>
        <w:spacing w:after="120" w:line="240" w:lineRule="auto"/>
        <w:jc w:val="center"/>
        <w:rPr>
          <w:rFonts w:ascii="Verdana" w:eastAsia="Verdana" w:hAnsi="Verdana" w:cs="Verdana"/>
          <w:b/>
          <w:sz w:val="28"/>
          <w:szCs w:val="28"/>
        </w:rPr>
      </w:pPr>
    </w:p>
    <w:p w14:paraId="5F909091" w14:textId="77777777" w:rsidR="004D1E47" w:rsidRPr="0016015C" w:rsidRDefault="004D1E47">
      <w:pPr>
        <w:spacing w:after="120" w:line="240" w:lineRule="auto"/>
        <w:jc w:val="center"/>
        <w:rPr>
          <w:rFonts w:ascii="Verdana" w:eastAsia="Verdana" w:hAnsi="Verdana" w:cs="Verdana"/>
          <w:b/>
          <w:sz w:val="28"/>
          <w:szCs w:val="28"/>
        </w:rPr>
      </w:pPr>
    </w:p>
    <w:p w14:paraId="4806F7D9" w14:textId="77777777" w:rsidR="004D1E47" w:rsidRPr="0016015C" w:rsidRDefault="004D1E47">
      <w:pPr>
        <w:spacing w:after="120" w:line="240" w:lineRule="auto"/>
        <w:jc w:val="center"/>
        <w:rPr>
          <w:rFonts w:ascii="Verdana" w:eastAsia="Verdana" w:hAnsi="Verdana" w:cs="Verdana"/>
        </w:rPr>
      </w:pPr>
    </w:p>
    <w:p w14:paraId="4E5F0C42" w14:textId="77777777" w:rsidR="004D1E47" w:rsidRPr="0016015C" w:rsidRDefault="004D1E47">
      <w:pPr>
        <w:spacing w:after="120" w:line="240" w:lineRule="auto"/>
        <w:jc w:val="center"/>
        <w:rPr>
          <w:rFonts w:ascii="Verdana" w:eastAsia="Verdana" w:hAnsi="Verdana" w:cs="Verdana"/>
        </w:rPr>
      </w:pPr>
    </w:p>
    <w:p w14:paraId="147F07AB" w14:textId="0C13E556" w:rsidR="004D1E47" w:rsidRPr="0016015C" w:rsidRDefault="00AE6B4F">
      <w:pPr>
        <w:spacing w:after="120" w:line="240" w:lineRule="auto"/>
        <w:jc w:val="center"/>
        <w:rPr>
          <w:rFonts w:ascii="Verdana" w:eastAsia="Verdana" w:hAnsi="Verdana" w:cs="Verdana"/>
          <w:sz w:val="20"/>
          <w:szCs w:val="20"/>
        </w:rPr>
      </w:pPr>
      <w:r w:rsidRPr="004F6EC9">
        <w:rPr>
          <w:rFonts w:ascii="Verdana" w:eastAsia="Verdana" w:hAnsi="Verdana" w:cs="Verdana"/>
          <w:sz w:val="20"/>
          <w:szCs w:val="20"/>
        </w:rPr>
        <w:t>May</w:t>
      </w:r>
      <w:r w:rsidR="00C01D27" w:rsidRPr="004F6EC9">
        <w:rPr>
          <w:rFonts w:ascii="Verdana" w:eastAsia="Verdana" w:hAnsi="Verdana" w:cs="Verdana"/>
          <w:sz w:val="20"/>
          <w:szCs w:val="20"/>
        </w:rPr>
        <w:t xml:space="preserve"> </w:t>
      </w:r>
      <w:r w:rsidR="00605C87" w:rsidRPr="004F6EC9">
        <w:rPr>
          <w:rFonts w:ascii="Verdana" w:eastAsia="Verdana" w:hAnsi="Verdana" w:cs="Verdana"/>
          <w:sz w:val="20"/>
          <w:szCs w:val="20"/>
        </w:rPr>
        <w:t>20</w:t>
      </w:r>
      <w:r w:rsidR="00C01D27" w:rsidRPr="004F6EC9">
        <w:rPr>
          <w:rFonts w:ascii="Verdana" w:eastAsia="Verdana" w:hAnsi="Verdana" w:cs="Verdana"/>
          <w:sz w:val="20"/>
          <w:szCs w:val="20"/>
        </w:rPr>
        <w:t>2</w:t>
      </w:r>
      <w:r w:rsidR="00DB4358" w:rsidRPr="004F6EC9">
        <w:rPr>
          <w:rFonts w:ascii="Verdana" w:eastAsia="Verdana" w:hAnsi="Verdana" w:cs="Verdana"/>
          <w:sz w:val="20"/>
          <w:szCs w:val="20"/>
        </w:rPr>
        <w:t>3</w:t>
      </w:r>
    </w:p>
    <w:p w14:paraId="19F50912" w14:textId="7E65F1F2" w:rsidR="009914DB" w:rsidRPr="004F6EC9" w:rsidRDefault="009914DB" w:rsidP="004F6EC9">
      <w:pPr>
        <w:pStyle w:val="Heading1"/>
        <w:numPr>
          <w:ilvl w:val="0"/>
          <w:numId w:val="28"/>
        </w:numPr>
        <w:spacing w:before="240" w:after="240" w:line="240" w:lineRule="auto"/>
        <w:ind w:left="425" w:hanging="425"/>
        <w:rPr>
          <w:rFonts w:ascii="Verdana" w:eastAsia="Verdana" w:hAnsi="Verdana" w:cs="Verdana"/>
          <w:color w:val="000000" w:themeColor="text1"/>
          <w:sz w:val="20"/>
          <w:szCs w:val="20"/>
        </w:rPr>
      </w:pPr>
      <w:r w:rsidRPr="004F6EC9">
        <w:rPr>
          <w:rFonts w:ascii="Verdana" w:eastAsia="Verdana" w:hAnsi="Verdana" w:cs="Verdana"/>
          <w:color w:val="000000" w:themeColor="text1"/>
          <w:sz w:val="20"/>
          <w:szCs w:val="20"/>
        </w:rPr>
        <w:lastRenderedPageBreak/>
        <w:t>INTRODUCTION</w:t>
      </w:r>
    </w:p>
    <w:p w14:paraId="6E376DC0" w14:textId="7D8B9305" w:rsidR="0022450B" w:rsidRPr="0016015C" w:rsidRDefault="0022450B" w:rsidP="004F6EC9">
      <w:pPr>
        <w:pStyle w:val="A7"/>
        <w:spacing w:before="120" w:after="120" w:line="240" w:lineRule="auto"/>
        <w:rPr>
          <w:rFonts w:ascii="Verdana" w:hAnsi="Verdana"/>
          <w:b/>
          <w:sz w:val="20"/>
          <w:szCs w:val="20"/>
          <w:lang w:val="en-GB"/>
        </w:rPr>
      </w:pPr>
      <w:bookmarkStart w:id="0" w:name="_heading=h.gjdgxs" w:colFirst="0" w:colLast="0"/>
      <w:bookmarkEnd w:id="0"/>
      <w:r w:rsidRPr="0016015C">
        <w:rPr>
          <w:rFonts w:ascii="Verdana" w:hAnsi="Verdana"/>
          <w:b/>
          <w:sz w:val="20"/>
          <w:szCs w:val="20"/>
          <w:lang w:val="en-GB"/>
        </w:rPr>
        <w:t>General overview</w:t>
      </w:r>
    </w:p>
    <w:p w14:paraId="33FB3328" w14:textId="77777777" w:rsidR="00BA642D" w:rsidRPr="004F6EC9" w:rsidRDefault="00BA642D" w:rsidP="004F6EC9">
      <w:pPr>
        <w:spacing w:after="120" w:line="240" w:lineRule="auto"/>
        <w:jc w:val="both"/>
        <w:rPr>
          <w:rFonts w:ascii="Verdana" w:hAnsi="Verdana" w:cstheme="minorHAnsi"/>
          <w:bCs/>
          <w:sz w:val="20"/>
          <w:szCs w:val="20"/>
        </w:rPr>
      </w:pPr>
      <w:r w:rsidRPr="004F6EC9">
        <w:rPr>
          <w:rFonts w:ascii="Verdana" w:hAnsi="Verdana" w:cstheme="minorHAnsi"/>
          <w:bCs/>
          <w:sz w:val="20"/>
          <w:szCs w:val="20"/>
        </w:rPr>
        <w:t xml:space="preserve">The European Union Anti-Corruption Initiative in Ukraine (EUACI) Phase II is the </w:t>
      </w:r>
      <w:r w:rsidR="00F06FF0" w:rsidRPr="004F6EC9">
        <w:rPr>
          <w:rFonts w:ascii="Verdana" w:hAnsi="Verdana" w:cstheme="minorHAnsi"/>
          <w:bCs/>
          <w:sz w:val="20"/>
          <w:szCs w:val="20"/>
        </w:rPr>
        <w:t>largest</w:t>
      </w:r>
      <w:r w:rsidRPr="004F6EC9">
        <w:rPr>
          <w:rFonts w:ascii="Verdana" w:hAnsi="Verdana" w:cstheme="minorHAnsi"/>
          <w:bCs/>
          <w:sz w:val="20"/>
          <w:szCs w:val="20"/>
        </w:rPr>
        <w:t xml:space="preserve"> European Union (EU) support programme in the area of anti-corruption in Ukraine, co-funded and implemented by the Ministry of Foreign Affairs of Denmark on behalf of the EU. It is a four-year programme (2020-2024) building on flagship Phase I of the EUACI, funded by the EU, implemented and co-funded by Denmark in 2017-2020.</w:t>
      </w:r>
    </w:p>
    <w:p w14:paraId="46E64778" w14:textId="0335DE6A" w:rsidR="00DB4358" w:rsidRPr="004F6EC9" w:rsidRDefault="00BA642D" w:rsidP="004F6EC9">
      <w:pPr>
        <w:spacing w:before="120" w:after="120" w:line="240" w:lineRule="auto"/>
        <w:jc w:val="both"/>
        <w:rPr>
          <w:sz w:val="20"/>
          <w:szCs w:val="20"/>
          <w:u w:val="single"/>
        </w:rPr>
      </w:pPr>
      <w:r w:rsidRPr="004F6EC9">
        <w:rPr>
          <w:rFonts w:ascii="Verdana" w:hAnsi="Verdana" w:cstheme="minorHAnsi"/>
          <w:bCs/>
          <w:sz w:val="20"/>
          <w:szCs w:val="20"/>
        </w:rPr>
        <w:t>The overall objective of EUACI Phase II is reduction of corruption in Ukraine</w:t>
      </w:r>
      <w:r w:rsidR="00F06FF0" w:rsidRPr="004F6EC9">
        <w:rPr>
          <w:rFonts w:ascii="Verdana" w:hAnsi="Verdana" w:cstheme="minorHAnsi"/>
          <w:bCs/>
          <w:sz w:val="20"/>
          <w:szCs w:val="20"/>
        </w:rPr>
        <w:t xml:space="preserve"> on</w:t>
      </w:r>
      <w:r w:rsidRPr="004F6EC9">
        <w:rPr>
          <w:rFonts w:ascii="Verdana" w:hAnsi="Verdana" w:cstheme="minorHAnsi"/>
          <w:bCs/>
          <w:sz w:val="20"/>
          <w:szCs w:val="20"/>
        </w:rPr>
        <w:t xml:space="preserve"> the national and local level</w:t>
      </w:r>
      <w:r w:rsidR="00F06FF0" w:rsidRPr="004F6EC9">
        <w:rPr>
          <w:rFonts w:ascii="Verdana" w:hAnsi="Verdana" w:cstheme="minorHAnsi"/>
          <w:bCs/>
          <w:sz w:val="20"/>
          <w:szCs w:val="20"/>
        </w:rPr>
        <w:t>s</w:t>
      </w:r>
      <w:r w:rsidRPr="004F6EC9">
        <w:rPr>
          <w:rFonts w:ascii="Verdana" w:hAnsi="Verdana" w:cstheme="minorHAnsi"/>
          <w:bCs/>
          <w:sz w:val="20"/>
          <w:szCs w:val="20"/>
        </w:rPr>
        <w:t xml:space="preserve"> through the empowerment of citizens, the civil society, </w:t>
      </w:r>
      <w:r w:rsidR="0022450B" w:rsidRPr="0016015C">
        <w:rPr>
          <w:rFonts w:ascii="Verdana" w:hAnsi="Verdana" w:cstheme="minorHAnsi"/>
          <w:bCs/>
          <w:sz w:val="20"/>
          <w:szCs w:val="20"/>
        </w:rPr>
        <w:t>business,</w:t>
      </w:r>
      <w:r w:rsidRPr="004F6EC9">
        <w:rPr>
          <w:rFonts w:ascii="Verdana" w:hAnsi="Verdana" w:cstheme="minorHAnsi"/>
          <w:bCs/>
          <w:sz w:val="20"/>
          <w:szCs w:val="20"/>
        </w:rPr>
        <w:t xml:space="preserve"> and state institutions. </w:t>
      </w:r>
      <w:r w:rsidR="005B318C" w:rsidRPr="004F6EC9">
        <w:rPr>
          <w:rFonts w:ascii="Verdana" w:hAnsi="Verdana" w:cstheme="minorHAnsi"/>
          <w:bCs/>
          <w:sz w:val="20"/>
          <w:szCs w:val="20"/>
        </w:rPr>
        <w:t xml:space="preserve"> </w:t>
      </w:r>
    </w:p>
    <w:p w14:paraId="0B509A71" w14:textId="77777777" w:rsidR="005B318C" w:rsidRPr="004F6EC9" w:rsidRDefault="005B318C" w:rsidP="004F6EC9">
      <w:pPr>
        <w:spacing w:before="120" w:after="120" w:line="240" w:lineRule="auto"/>
        <w:jc w:val="both"/>
        <w:rPr>
          <w:rFonts w:ascii="Verdana" w:hAnsi="Verdana" w:cstheme="minorHAnsi"/>
          <w:bCs/>
          <w:sz w:val="20"/>
          <w:szCs w:val="20"/>
        </w:rPr>
      </w:pPr>
      <w:bookmarkStart w:id="1" w:name="_heading=h.1fob9te" w:colFirst="0" w:colLast="0"/>
      <w:bookmarkEnd w:id="1"/>
      <w:r w:rsidRPr="004F6EC9">
        <w:rPr>
          <w:rFonts w:ascii="Verdana" w:hAnsi="Verdana" w:cstheme="minorHAnsi"/>
          <w:bCs/>
          <w:sz w:val="20"/>
          <w:szCs w:val="20"/>
        </w:rPr>
        <w:t>Application of anti-corruption tools in selected Integrity Cities aimed at increased transparency and accountability of local administration</w:t>
      </w:r>
      <w:r w:rsidR="00760C42" w:rsidRPr="004F6EC9">
        <w:rPr>
          <w:rFonts w:ascii="Verdana" w:hAnsi="Verdana" w:cstheme="minorHAnsi"/>
          <w:bCs/>
          <w:sz w:val="20"/>
          <w:szCs w:val="20"/>
        </w:rPr>
        <w:t>.</w:t>
      </w:r>
    </w:p>
    <w:p w14:paraId="2E419E58" w14:textId="44A23816" w:rsidR="00760C42" w:rsidRPr="0016015C" w:rsidRDefault="00760C42" w:rsidP="004F6EC9">
      <w:pPr>
        <w:spacing w:before="120" w:after="120" w:line="240" w:lineRule="auto"/>
        <w:jc w:val="both"/>
        <w:rPr>
          <w:rFonts w:ascii="Verdana" w:hAnsi="Verdana" w:cstheme="minorHAnsi"/>
          <w:bCs/>
          <w:sz w:val="20"/>
          <w:szCs w:val="20"/>
        </w:rPr>
      </w:pPr>
      <w:r w:rsidRPr="004F6EC9">
        <w:rPr>
          <w:rFonts w:ascii="Verdana" w:hAnsi="Verdana" w:cstheme="minorHAnsi"/>
          <w:bCs/>
          <w:sz w:val="20"/>
          <w:szCs w:val="20"/>
        </w:rPr>
        <w:t xml:space="preserve">This specific assignment concerns the EUACI’s support to local level (cities) by providing Hardware for </w:t>
      </w:r>
      <w:r w:rsidR="00AE6B4F" w:rsidRPr="004F6EC9">
        <w:rPr>
          <w:rFonts w:ascii="Verdana" w:hAnsi="Verdana" w:cstheme="minorHAnsi"/>
          <w:bCs/>
          <w:sz w:val="20"/>
          <w:szCs w:val="20"/>
        </w:rPr>
        <w:t xml:space="preserve">the different activities of cities including </w:t>
      </w:r>
      <w:r w:rsidRPr="004F6EC9">
        <w:rPr>
          <w:rFonts w:ascii="Verdana" w:hAnsi="Verdana" w:cstheme="minorHAnsi"/>
          <w:bCs/>
          <w:sz w:val="20"/>
          <w:szCs w:val="20"/>
        </w:rPr>
        <w:t xml:space="preserve">Geo-Portal projects </w:t>
      </w:r>
      <w:r w:rsidR="00AE6B4F" w:rsidRPr="004F6EC9">
        <w:rPr>
          <w:rFonts w:ascii="Verdana" w:hAnsi="Verdana" w:cstheme="minorHAnsi"/>
          <w:bCs/>
          <w:sz w:val="20"/>
          <w:szCs w:val="20"/>
        </w:rPr>
        <w:t xml:space="preserve">or others </w:t>
      </w:r>
      <w:r w:rsidRPr="004F6EC9">
        <w:rPr>
          <w:rFonts w:ascii="Verdana" w:hAnsi="Verdana" w:cstheme="minorHAnsi"/>
          <w:bCs/>
          <w:sz w:val="20"/>
          <w:szCs w:val="20"/>
        </w:rPr>
        <w:t>in the cities</w:t>
      </w:r>
      <w:r w:rsidR="002D7B46" w:rsidRPr="004F6EC9">
        <w:rPr>
          <w:rFonts w:ascii="Verdana" w:hAnsi="Verdana" w:cstheme="minorHAnsi"/>
          <w:bCs/>
          <w:sz w:val="20"/>
          <w:szCs w:val="20"/>
        </w:rPr>
        <w:t xml:space="preserve"> </w:t>
      </w:r>
      <w:bookmarkStart w:id="2" w:name="_Hlk135830862"/>
      <w:r w:rsidR="002D7B46" w:rsidRPr="004F6EC9">
        <w:rPr>
          <w:rFonts w:ascii="Verdana" w:hAnsi="Verdana" w:cstheme="minorHAnsi"/>
          <w:bCs/>
          <w:sz w:val="20"/>
          <w:szCs w:val="20"/>
        </w:rPr>
        <w:t xml:space="preserve">of </w:t>
      </w:r>
      <w:r w:rsidR="00AE6B4F" w:rsidRPr="004F6EC9">
        <w:rPr>
          <w:rFonts w:ascii="Verdana" w:hAnsi="Verdana" w:cstheme="minorHAnsi"/>
          <w:bCs/>
          <w:sz w:val="20"/>
          <w:szCs w:val="20"/>
        </w:rPr>
        <w:t>Chervonohrad</w:t>
      </w:r>
      <w:r w:rsidR="002D7B46" w:rsidRPr="004F6EC9">
        <w:rPr>
          <w:rFonts w:ascii="Verdana" w:hAnsi="Verdana" w:cstheme="minorHAnsi"/>
          <w:bCs/>
          <w:sz w:val="20"/>
          <w:szCs w:val="20"/>
        </w:rPr>
        <w:t>, Chernivtsi,</w:t>
      </w:r>
      <w:r w:rsidR="00AE6B4F" w:rsidRPr="004F6EC9">
        <w:rPr>
          <w:rFonts w:ascii="Verdana" w:hAnsi="Verdana" w:cstheme="minorHAnsi"/>
          <w:bCs/>
          <w:sz w:val="20"/>
          <w:szCs w:val="20"/>
        </w:rPr>
        <w:t xml:space="preserve"> </w:t>
      </w:r>
      <w:r w:rsidR="0022450B" w:rsidRPr="0016015C">
        <w:rPr>
          <w:rFonts w:ascii="Verdana" w:hAnsi="Verdana" w:cstheme="minorHAnsi"/>
          <w:bCs/>
          <w:sz w:val="20"/>
          <w:szCs w:val="20"/>
        </w:rPr>
        <w:t>Zhytomyr,</w:t>
      </w:r>
      <w:r w:rsidR="002D7B46" w:rsidRPr="004F6EC9">
        <w:rPr>
          <w:rFonts w:ascii="Verdana" w:hAnsi="Verdana" w:cstheme="minorHAnsi"/>
          <w:bCs/>
          <w:sz w:val="20"/>
          <w:szCs w:val="20"/>
        </w:rPr>
        <w:t xml:space="preserve"> and Nikopol</w:t>
      </w:r>
      <w:r w:rsidRPr="004F6EC9">
        <w:rPr>
          <w:rFonts w:ascii="Verdana" w:hAnsi="Verdana" w:cstheme="minorHAnsi"/>
          <w:bCs/>
          <w:sz w:val="20"/>
          <w:szCs w:val="20"/>
        </w:rPr>
        <w:t>.</w:t>
      </w:r>
      <w:bookmarkEnd w:id="2"/>
    </w:p>
    <w:p w14:paraId="26645FC6" w14:textId="77777777" w:rsidR="00001154" w:rsidRPr="0016015C" w:rsidRDefault="00001154" w:rsidP="004F6EC9">
      <w:pPr>
        <w:pStyle w:val="A7"/>
        <w:spacing w:before="120" w:after="120" w:line="240" w:lineRule="auto"/>
        <w:jc w:val="both"/>
        <w:rPr>
          <w:rFonts w:ascii="Verdana" w:hAnsi="Verdana"/>
          <w:b/>
          <w:sz w:val="20"/>
          <w:szCs w:val="20"/>
          <w:lang w:val="en-GB"/>
        </w:rPr>
      </w:pPr>
      <w:bookmarkStart w:id="3" w:name="_Hlk135830163"/>
      <w:r w:rsidRPr="0016015C">
        <w:rPr>
          <w:rFonts w:ascii="Verdana" w:hAnsi="Verdana" w:cstheme="minorHAnsi"/>
          <w:b/>
          <w:sz w:val="20"/>
          <w:szCs w:val="20"/>
          <w:lang w:val="en-GB"/>
        </w:rPr>
        <w:t>Contracting Authority</w:t>
      </w:r>
    </w:p>
    <w:bookmarkEnd w:id="3"/>
    <w:p w14:paraId="73BB058B" w14:textId="77777777" w:rsidR="00001154" w:rsidRPr="004F6EC9" w:rsidRDefault="00001154" w:rsidP="004F6EC9">
      <w:pPr>
        <w:spacing w:before="120" w:after="120" w:line="240" w:lineRule="auto"/>
        <w:jc w:val="both"/>
        <w:rPr>
          <w:rFonts w:ascii="Verdana" w:hAnsi="Verdana" w:cstheme="minorHAnsi"/>
          <w:bCs/>
          <w:sz w:val="20"/>
          <w:szCs w:val="20"/>
        </w:rPr>
      </w:pPr>
      <w:r w:rsidRPr="0016015C">
        <w:rPr>
          <w:rFonts w:ascii="Verdana" w:hAnsi="Verdana" w:cstheme="minorHAnsi"/>
          <w:bCs/>
          <w:sz w:val="20"/>
          <w:szCs w:val="20"/>
        </w:rPr>
        <w:t>The contracting authority is the Ministry of Foreign Affairs of Denmark, EUACI, hereinafter referred as the Customer.</w:t>
      </w:r>
    </w:p>
    <w:p w14:paraId="68D0A4CC" w14:textId="77777777" w:rsidR="004D1E47" w:rsidRPr="004F6EC9" w:rsidRDefault="00605C87" w:rsidP="004F6EC9">
      <w:pPr>
        <w:pStyle w:val="Heading1"/>
        <w:numPr>
          <w:ilvl w:val="0"/>
          <w:numId w:val="28"/>
        </w:numPr>
        <w:spacing w:before="240" w:after="240" w:line="240" w:lineRule="auto"/>
        <w:ind w:left="567" w:hanging="573"/>
        <w:rPr>
          <w:rFonts w:ascii="Verdana" w:eastAsia="Verdana" w:hAnsi="Verdana" w:cs="Verdana"/>
          <w:color w:val="000000" w:themeColor="text1"/>
          <w:sz w:val="20"/>
          <w:szCs w:val="20"/>
        </w:rPr>
      </w:pPr>
      <w:bookmarkStart w:id="4" w:name="_Hlk135830132"/>
      <w:r w:rsidRPr="004F6EC9">
        <w:rPr>
          <w:rFonts w:ascii="Verdana" w:eastAsia="Verdana" w:hAnsi="Verdana" w:cs="Verdana"/>
          <w:color w:val="000000" w:themeColor="text1"/>
          <w:sz w:val="20"/>
          <w:szCs w:val="20"/>
        </w:rPr>
        <w:t>OBJECTIVE</w:t>
      </w:r>
    </w:p>
    <w:bookmarkEnd w:id="4"/>
    <w:p w14:paraId="24E7E05C" w14:textId="4635466C" w:rsidR="009914DB" w:rsidRPr="0016015C" w:rsidRDefault="003C7659" w:rsidP="004F6EC9">
      <w:pPr>
        <w:pBdr>
          <w:top w:val="nil"/>
          <w:left w:val="nil"/>
          <w:bottom w:val="nil"/>
          <w:right w:val="nil"/>
          <w:between w:val="nil"/>
        </w:pBdr>
        <w:spacing w:before="120" w:after="120" w:line="240" w:lineRule="auto"/>
        <w:jc w:val="both"/>
        <w:rPr>
          <w:rFonts w:ascii="Verdana" w:eastAsia="Verdana" w:hAnsi="Verdana" w:cs="Verdana"/>
          <w:sz w:val="20"/>
          <w:szCs w:val="20"/>
        </w:rPr>
      </w:pPr>
      <w:r w:rsidRPr="004F6EC9">
        <w:rPr>
          <w:rFonts w:ascii="Verdana" w:eastAsia="Verdana" w:hAnsi="Verdana" w:cs="Verdana"/>
          <w:sz w:val="20"/>
          <w:szCs w:val="20"/>
        </w:rPr>
        <w:t xml:space="preserve">The objective is to procure </w:t>
      </w:r>
      <w:bookmarkStart w:id="5" w:name="_heading=h.3znysh7" w:colFirst="0" w:colLast="0"/>
      <w:bookmarkEnd w:id="5"/>
      <w:r w:rsidR="00A97AD8" w:rsidRPr="004F6EC9">
        <w:rPr>
          <w:rFonts w:ascii="Verdana" w:eastAsia="Verdana" w:hAnsi="Verdana" w:cs="Verdana"/>
          <w:sz w:val="20"/>
          <w:szCs w:val="20"/>
        </w:rPr>
        <w:t>equipment,</w:t>
      </w:r>
      <w:r w:rsidR="009914DB" w:rsidRPr="0016015C">
        <w:rPr>
          <w:rFonts w:ascii="Verdana" w:eastAsia="Verdana" w:hAnsi="Verdana" w:cs="Verdana"/>
          <w:sz w:val="20"/>
          <w:szCs w:val="20"/>
        </w:rPr>
        <w:t xml:space="preserve"> namely</w:t>
      </w:r>
      <w:r w:rsidR="00A97AD8" w:rsidRPr="004F6EC9">
        <w:rPr>
          <w:rFonts w:ascii="Verdana" w:eastAsia="Verdana" w:hAnsi="Verdana" w:cs="Verdana"/>
          <w:sz w:val="20"/>
          <w:szCs w:val="20"/>
        </w:rPr>
        <w:t xml:space="preserve"> </w:t>
      </w:r>
      <w:r w:rsidR="005B318C" w:rsidRPr="004F6EC9">
        <w:rPr>
          <w:rFonts w:ascii="Verdana" w:eastAsia="Verdana" w:hAnsi="Verdana" w:cs="Verdana"/>
          <w:sz w:val="20"/>
          <w:szCs w:val="20"/>
        </w:rPr>
        <w:t>1</w:t>
      </w:r>
      <w:r w:rsidR="00560065" w:rsidRPr="004F6EC9">
        <w:rPr>
          <w:rFonts w:ascii="Verdana" w:eastAsia="Verdana" w:hAnsi="Verdana" w:cs="Verdana"/>
          <w:sz w:val="20"/>
          <w:szCs w:val="20"/>
        </w:rPr>
        <w:t>5</w:t>
      </w:r>
      <w:r w:rsidR="005B318C" w:rsidRPr="004F6EC9">
        <w:rPr>
          <w:rFonts w:ascii="Verdana" w:eastAsia="Verdana" w:hAnsi="Verdana" w:cs="Verdana"/>
          <w:sz w:val="20"/>
          <w:szCs w:val="20"/>
        </w:rPr>
        <w:t xml:space="preserve"> </w:t>
      </w:r>
      <w:r w:rsidR="00A97AD8" w:rsidRPr="004F6EC9">
        <w:rPr>
          <w:rFonts w:ascii="Verdana" w:eastAsia="Verdana" w:hAnsi="Verdana" w:cs="Verdana"/>
          <w:sz w:val="20"/>
          <w:szCs w:val="20"/>
        </w:rPr>
        <w:t>personal computers (desktop</w:t>
      </w:r>
      <w:r w:rsidR="009914DB" w:rsidRPr="0016015C">
        <w:rPr>
          <w:rFonts w:ascii="Verdana" w:eastAsia="Verdana" w:hAnsi="Verdana" w:cs="Verdana"/>
          <w:sz w:val="20"/>
          <w:szCs w:val="20"/>
        </w:rPr>
        <w:t>s</w:t>
      </w:r>
      <w:r w:rsidR="005B318C" w:rsidRPr="004F6EC9">
        <w:rPr>
          <w:rFonts w:ascii="Verdana" w:eastAsia="Verdana" w:hAnsi="Verdana" w:cs="Verdana"/>
          <w:sz w:val="20"/>
          <w:szCs w:val="20"/>
        </w:rPr>
        <w:t xml:space="preserve">) for public servants of cities’ </w:t>
      </w:r>
      <w:r w:rsidR="00A97AD8" w:rsidRPr="004F6EC9">
        <w:rPr>
          <w:rFonts w:ascii="Verdana" w:eastAsia="Verdana" w:hAnsi="Verdana" w:cs="Verdana"/>
          <w:sz w:val="20"/>
          <w:szCs w:val="20"/>
        </w:rPr>
        <w:t>executive committees</w:t>
      </w:r>
      <w:r w:rsidR="005B318C" w:rsidRPr="004F6EC9">
        <w:rPr>
          <w:rFonts w:ascii="Verdana" w:eastAsia="Verdana" w:hAnsi="Verdana" w:cs="Verdana"/>
          <w:sz w:val="20"/>
          <w:szCs w:val="20"/>
        </w:rPr>
        <w:t xml:space="preserve"> </w:t>
      </w:r>
      <w:r w:rsidR="00A97AD8" w:rsidRPr="004F6EC9">
        <w:rPr>
          <w:rFonts w:ascii="Verdana" w:eastAsia="Verdana" w:hAnsi="Verdana" w:cs="Verdana"/>
          <w:sz w:val="20"/>
          <w:szCs w:val="20"/>
        </w:rPr>
        <w:t xml:space="preserve">for managing </w:t>
      </w:r>
      <w:r w:rsidR="005B318C" w:rsidRPr="004F6EC9">
        <w:rPr>
          <w:rFonts w:ascii="Verdana" w:eastAsia="Verdana" w:hAnsi="Verdana" w:cs="Verdana"/>
          <w:sz w:val="20"/>
          <w:szCs w:val="20"/>
        </w:rPr>
        <w:t xml:space="preserve">and processing data in </w:t>
      </w:r>
      <w:r w:rsidR="002D7B46" w:rsidRPr="004F6EC9">
        <w:rPr>
          <w:rFonts w:ascii="Verdana" w:eastAsia="Verdana" w:hAnsi="Verdana" w:cs="Verdana"/>
          <w:sz w:val="20"/>
          <w:szCs w:val="20"/>
        </w:rPr>
        <w:t>geo-information systems (</w:t>
      </w:r>
      <w:r w:rsidR="005B318C" w:rsidRPr="004F6EC9">
        <w:rPr>
          <w:rFonts w:ascii="Verdana" w:eastAsia="Verdana" w:hAnsi="Verdana" w:cs="Verdana"/>
          <w:sz w:val="20"/>
          <w:szCs w:val="20"/>
        </w:rPr>
        <w:t>GIS</w:t>
      </w:r>
      <w:r w:rsidR="002D7B46" w:rsidRPr="004F6EC9">
        <w:rPr>
          <w:rFonts w:ascii="Verdana" w:eastAsia="Verdana" w:hAnsi="Verdana" w:cs="Verdana"/>
          <w:sz w:val="20"/>
          <w:szCs w:val="20"/>
        </w:rPr>
        <w:t>)</w:t>
      </w:r>
      <w:r w:rsidR="005B318C" w:rsidRPr="004F6EC9">
        <w:rPr>
          <w:rFonts w:ascii="Verdana" w:eastAsia="Verdana" w:hAnsi="Verdana" w:cs="Verdana"/>
          <w:sz w:val="20"/>
          <w:szCs w:val="20"/>
        </w:rPr>
        <w:t xml:space="preserve"> modules</w:t>
      </w:r>
      <w:r w:rsidR="00A97AD8" w:rsidRPr="004F6EC9">
        <w:rPr>
          <w:rFonts w:ascii="Verdana" w:eastAsia="Verdana" w:hAnsi="Verdana" w:cs="Verdana"/>
          <w:sz w:val="20"/>
          <w:szCs w:val="20"/>
        </w:rPr>
        <w:t>, e-reception hall management and others</w:t>
      </w:r>
      <w:r w:rsidR="005B318C" w:rsidRPr="004F6EC9">
        <w:rPr>
          <w:rFonts w:ascii="Verdana" w:eastAsia="Verdana" w:hAnsi="Verdana" w:cs="Verdana"/>
          <w:sz w:val="20"/>
          <w:szCs w:val="20"/>
        </w:rPr>
        <w:t xml:space="preserve">. </w:t>
      </w:r>
      <w:r w:rsidR="00A97AD8" w:rsidRPr="004F6EC9">
        <w:rPr>
          <w:rFonts w:ascii="Verdana" w:eastAsia="Verdana" w:hAnsi="Verdana" w:cs="Verdana"/>
          <w:sz w:val="20"/>
          <w:szCs w:val="20"/>
        </w:rPr>
        <w:t xml:space="preserve">E-reception hall development and </w:t>
      </w:r>
      <w:r w:rsidR="0022450B" w:rsidRPr="0016015C">
        <w:rPr>
          <w:rFonts w:ascii="Verdana" w:eastAsia="Verdana" w:hAnsi="Verdana" w:cs="Verdana"/>
          <w:sz w:val="20"/>
          <w:szCs w:val="20"/>
        </w:rPr>
        <w:t>GIS are</w:t>
      </w:r>
      <w:r w:rsidR="005B318C" w:rsidRPr="004F6EC9">
        <w:rPr>
          <w:rFonts w:ascii="Verdana" w:eastAsia="Verdana" w:hAnsi="Verdana" w:cs="Verdana"/>
          <w:sz w:val="20"/>
          <w:szCs w:val="20"/>
        </w:rPr>
        <w:t xml:space="preserve"> part of </w:t>
      </w:r>
      <w:r w:rsidR="002D7B46" w:rsidRPr="004F6EC9">
        <w:rPr>
          <w:rFonts w:ascii="Verdana" w:eastAsia="Verdana" w:hAnsi="Verdana" w:cs="Verdana"/>
          <w:sz w:val="20"/>
          <w:szCs w:val="20"/>
        </w:rPr>
        <w:t xml:space="preserve">EUACI Component 2 and </w:t>
      </w:r>
      <w:r w:rsidR="005B318C" w:rsidRPr="004F6EC9">
        <w:rPr>
          <w:rFonts w:ascii="Verdana" w:eastAsia="Verdana" w:hAnsi="Verdana" w:cs="Verdana"/>
          <w:sz w:val="20"/>
          <w:szCs w:val="20"/>
        </w:rPr>
        <w:t xml:space="preserve">Integrity Cities </w:t>
      </w:r>
      <w:r w:rsidR="002D7B46" w:rsidRPr="004F6EC9">
        <w:rPr>
          <w:rFonts w:ascii="Verdana" w:eastAsia="Verdana" w:hAnsi="Verdana" w:cs="Verdana"/>
          <w:sz w:val="20"/>
          <w:szCs w:val="20"/>
        </w:rPr>
        <w:t>partnership.</w:t>
      </w:r>
      <w:r w:rsidR="009914DB" w:rsidRPr="0016015C">
        <w:rPr>
          <w:rFonts w:ascii="Verdana" w:eastAsia="Verdana" w:hAnsi="Verdana" w:cs="Verdana"/>
          <w:sz w:val="20"/>
          <w:szCs w:val="20"/>
        </w:rPr>
        <w:t xml:space="preserve"> </w:t>
      </w:r>
    </w:p>
    <w:p w14:paraId="203EB69A" w14:textId="77777777" w:rsidR="004D1E47" w:rsidRPr="004F6EC9" w:rsidRDefault="00605C87" w:rsidP="004F6EC9">
      <w:pPr>
        <w:pStyle w:val="Heading1"/>
        <w:numPr>
          <w:ilvl w:val="0"/>
          <w:numId w:val="28"/>
        </w:numPr>
        <w:spacing w:before="240" w:after="240" w:line="240" w:lineRule="auto"/>
        <w:ind w:left="567" w:hanging="573"/>
        <w:rPr>
          <w:rFonts w:ascii="Verdana" w:eastAsia="Verdana" w:hAnsi="Verdana" w:cs="Verdana"/>
          <w:color w:val="000000" w:themeColor="text1"/>
          <w:sz w:val="20"/>
          <w:szCs w:val="20"/>
        </w:rPr>
      </w:pPr>
      <w:r w:rsidRPr="004F6EC9">
        <w:rPr>
          <w:rFonts w:ascii="Verdana" w:eastAsia="Verdana" w:hAnsi="Verdana" w:cs="Verdana"/>
          <w:color w:val="000000" w:themeColor="text1"/>
          <w:sz w:val="20"/>
          <w:szCs w:val="20"/>
        </w:rPr>
        <w:t>BIDDING DETAILS (INSTRUCTION TO BIDDERS)</w:t>
      </w:r>
    </w:p>
    <w:p w14:paraId="20EFF78E" w14:textId="1CFEE22F" w:rsidR="002D7B46" w:rsidRPr="004F6EC9" w:rsidRDefault="002D7B46" w:rsidP="004F6EC9">
      <w:pPr>
        <w:pBdr>
          <w:top w:val="nil"/>
          <w:left w:val="nil"/>
          <w:bottom w:val="nil"/>
          <w:right w:val="nil"/>
          <w:between w:val="nil"/>
        </w:pBdr>
        <w:spacing w:before="120" w:after="120" w:line="240" w:lineRule="auto"/>
        <w:jc w:val="both"/>
        <w:rPr>
          <w:rFonts w:ascii="Verdana" w:eastAsia="Verdana" w:hAnsi="Verdana" w:cs="Verdana"/>
          <w:sz w:val="20"/>
          <w:szCs w:val="20"/>
        </w:rPr>
      </w:pPr>
      <w:r w:rsidRPr="004F6EC9">
        <w:rPr>
          <w:rFonts w:ascii="Verdana" w:eastAsia="Verdana" w:hAnsi="Verdana" w:cs="Verdana"/>
          <w:sz w:val="20"/>
          <w:szCs w:val="20"/>
        </w:rPr>
        <w:t xml:space="preserve">The </w:t>
      </w:r>
      <w:r w:rsidR="009914DB" w:rsidRPr="0016015C">
        <w:rPr>
          <w:rFonts w:ascii="Verdana" w:eastAsia="Verdana" w:hAnsi="Verdana" w:cs="Verdana"/>
          <w:sz w:val="20"/>
          <w:szCs w:val="20"/>
        </w:rPr>
        <w:t>subject of the tender is supply and delivery of personal computer</w:t>
      </w:r>
      <w:r w:rsidR="00A574FE" w:rsidRPr="0016015C">
        <w:rPr>
          <w:rFonts w:ascii="Verdana" w:eastAsia="Verdana" w:hAnsi="Verdana" w:cs="Verdana"/>
          <w:sz w:val="20"/>
          <w:szCs w:val="20"/>
        </w:rPr>
        <w:t>s</w:t>
      </w:r>
      <w:r w:rsidR="009914DB" w:rsidRPr="0016015C">
        <w:rPr>
          <w:rFonts w:ascii="Verdana" w:eastAsia="Verdana" w:hAnsi="Verdana" w:cs="Verdana"/>
          <w:sz w:val="20"/>
          <w:szCs w:val="20"/>
        </w:rPr>
        <w:t xml:space="preserve"> (de</w:t>
      </w:r>
      <w:r w:rsidR="00A574FE" w:rsidRPr="0016015C">
        <w:rPr>
          <w:rFonts w:ascii="Verdana" w:eastAsia="Verdana" w:hAnsi="Verdana" w:cs="Verdana"/>
          <w:sz w:val="20"/>
          <w:szCs w:val="20"/>
        </w:rPr>
        <w:t>sktops</w:t>
      </w:r>
      <w:r w:rsidR="009914DB" w:rsidRPr="0016015C">
        <w:rPr>
          <w:rFonts w:ascii="Verdana" w:eastAsia="Verdana" w:hAnsi="Verdana" w:cs="Verdana"/>
          <w:sz w:val="20"/>
          <w:szCs w:val="20"/>
        </w:rPr>
        <w:t>)</w:t>
      </w:r>
      <w:r w:rsidR="00A574FE" w:rsidRPr="0016015C">
        <w:rPr>
          <w:rFonts w:ascii="Verdana" w:eastAsia="Verdana" w:hAnsi="Verdana" w:cs="Verdana"/>
          <w:sz w:val="20"/>
          <w:szCs w:val="20"/>
        </w:rPr>
        <w:t xml:space="preserve"> to the city councils of Chervonohrad, Chernivtsi, Zhytomyr, and Nikopol.</w:t>
      </w:r>
    </w:p>
    <w:tbl>
      <w:tblPr>
        <w:tblW w:w="9525"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567"/>
        <w:gridCol w:w="5562"/>
        <w:gridCol w:w="2376"/>
        <w:gridCol w:w="1020"/>
      </w:tblGrid>
      <w:tr w:rsidR="00A574FE" w:rsidRPr="0016015C" w14:paraId="46084AA5" w14:textId="77777777" w:rsidTr="004F6EC9">
        <w:trPr>
          <w:trHeight w:val="503"/>
        </w:trPr>
        <w:tc>
          <w:tcPr>
            <w:tcW w:w="567" w:type="dxa"/>
            <w:tcBorders>
              <w:top w:val="single" w:sz="8" w:space="0" w:color="000000"/>
              <w:left w:val="nil"/>
              <w:bottom w:val="single" w:sz="4" w:space="0" w:color="000000"/>
            </w:tcBorders>
            <w:shd w:val="clear" w:color="auto" w:fill="C6D9F1" w:themeFill="text2" w:themeFillTint="33"/>
          </w:tcPr>
          <w:p w14:paraId="172D80E6" w14:textId="77777777" w:rsidR="00A574FE" w:rsidRPr="004F6EC9" w:rsidRDefault="00A574FE" w:rsidP="007A700D">
            <w:pPr>
              <w:spacing w:line="240" w:lineRule="auto"/>
              <w:rPr>
                <w:rFonts w:ascii="Verdana" w:hAnsi="Verdana"/>
                <w:b/>
                <w:color w:val="000000" w:themeColor="text1"/>
                <w:sz w:val="20"/>
                <w:szCs w:val="20"/>
              </w:rPr>
            </w:pPr>
            <w:r w:rsidRPr="004F6EC9">
              <w:rPr>
                <w:rFonts w:ascii="Verdana" w:hAnsi="Verdana"/>
                <w:b/>
                <w:color w:val="000000" w:themeColor="text1"/>
                <w:sz w:val="20"/>
                <w:szCs w:val="20"/>
              </w:rPr>
              <w:t>#</w:t>
            </w:r>
          </w:p>
        </w:tc>
        <w:tc>
          <w:tcPr>
            <w:tcW w:w="5562" w:type="dxa"/>
            <w:tcBorders>
              <w:top w:val="single" w:sz="8" w:space="0" w:color="000000"/>
              <w:bottom w:val="single" w:sz="4" w:space="0" w:color="000000"/>
            </w:tcBorders>
            <w:shd w:val="clear" w:color="auto" w:fill="C6D9F1" w:themeFill="text2" w:themeFillTint="33"/>
          </w:tcPr>
          <w:p w14:paraId="47B6A808" w14:textId="77777777" w:rsidR="00A574FE" w:rsidRPr="004F6EC9" w:rsidRDefault="00A574FE" w:rsidP="007A700D">
            <w:pPr>
              <w:spacing w:line="240" w:lineRule="auto"/>
              <w:rPr>
                <w:rFonts w:ascii="Verdana" w:hAnsi="Verdana"/>
                <w:b/>
                <w:color w:val="000000" w:themeColor="text1"/>
                <w:sz w:val="20"/>
                <w:szCs w:val="20"/>
              </w:rPr>
            </w:pPr>
            <w:r w:rsidRPr="004F6EC9">
              <w:rPr>
                <w:rFonts w:ascii="Verdana" w:hAnsi="Verdana"/>
                <w:b/>
                <w:color w:val="000000" w:themeColor="text1"/>
                <w:sz w:val="20"/>
                <w:szCs w:val="20"/>
              </w:rPr>
              <w:t>Description</w:t>
            </w:r>
          </w:p>
        </w:tc>
        <w:tc>
          <w:tcPr>
            <w:tcW w:w="2376" w:type="dxa"/>
            <w:tcBorders>
              <w:top w:val="single" w:sz="8" w:space="0" w:color="000000"/>
              <w:bottom w:val="single" w:sz="4" w:space="0" w:color="000000"/>
            </w:tcBorders>
            <w:shd w:val="clear" w:color="auto" w:fill="C6D9F1" w:themeFill="text2" w:themeFillTint="33"/>
          </w:tcPr>
          <w:p w14:paraId="455928C0" w14:textId="77777777" w:rsidR="00A574FE" w:rsidRPr="004F6EC9" w:rsidRDefault="00A574FE" w:rsidP="007A700D">
            <w:pPr>
              <w:spacing w:after="100" w:afterAutospacing="1" w:line="240" w:lineRule="auto"/>
              <w:rPr>
                <w:rFonts w:ascii="Verdana" w:hAnsi="Verdana"/>
                <w:b/>
                <w:color w:val="000000" w:themeColor="text1"/>
                <w:sz w:val="20"/>
                <w:szCs w:val="20"/>
              </w:rPr>
            </w:pPr>
            <w:r w:rsidRPr="004F6EC9">
              <w:rPr>
                <w:rFonts w:ascii="Verdana" w:hAnsi="Verdana"/>
                <w:b/>
                <w:color w:val="000000" w:themeColor="text1"/>
                <w:sz w:val="20"/>
                <w:szCs w:val="20"/>
              </w:rPr>
              <w:t>Beneficiary</w:t>
            </w:r>
          </w:p>
        </w:tc>
        <w:tc>
          <w:tcPr>
            <w:tcW w:w="1020" w:type="dxa"/>
            <w:tcBorders>
              <w:top w:val="single" w:sz="8" w:space="0" w:color="000000"/>
              <w:bottom w:val="single" w:sz="4" w:space="0" w:color="000000"/>
              <w:right w:val="nil"/>
            </w:tcBorders>
            <w:shd w:val="clear" w:color="auto" w:fill="C6D9F1" w:themeFill="text2" w:themeFillTint="33"/>
          </w:tcPr>
          <w:p w14:paraId="087D3288" w14:textId="77777777" w:rsidR="00A574FE" w:rsidRPr="004F6EC9" w:rsidRDefault="00A574FE" w:rsidP="007A700D">
            <w:pPr>
              <w:spacing w:after="100" w:afterAutospacing="1" w:line="240" w:lineRule="auto"/>
              <w:rPr>
                <w:rFonts w:ascii="Verdana" w:hAnsi="Verdana"/>
                <w:b/>
                <w:color w:val="000000" w:themeColor="text1"/>
                <w:sz w:val="20"/>
                <w:szCs w:val="20"/>
              </w:rPr>
            </w:pPr>
            <w:r w:rsidRPr="004F6EC9">
              <w:rPr>
                <w:rFonts w:ascii="Verdana" w:hAnsi="Verdana"/>
                <w:b/>
                <w:color w:val="000000" w:themeColor="text1"/>
                <w:sz w:val="20"/>
                <w:szCs w:val="20"/>
              </w:rPr>
              <w:t>Qty</w:t>
            </w:r>
          </w:p>
        </w:tc>
      </w:tr>
      <w:tr w:rsidR="00A574FE" w:rsidRPr="0016015C" w14:paraId="477F2C8B" w14:textId="77777777" w:rsidTr="004F6EC9">
        <w:trPr>
          <w:trHeight w:val="324"/>
        </w:trPr>
        <w:tc>
          <w:tcPr>
            <w:tcW w:w="567" w:type="dxa"/>
            <w:tcBorders>
              <w:top w:val="dotted" w:sz="4" w:space="0" w:color="000000"/>
              <w:left w:val="nil"/>
              <w:bottom w:val="dotted" w:sz="4" w:space="0" w:color="000000"/>
            </w:tcBorders>
            <w:shd w:val="clear" w:color="auto" w:fill="FFFFFF" w:themeFill="background1"/>
          </w:tcPr>
          <w:p w14:paraId="47248178" w14:textId="77777777" w:rsidR="00A574FE" w:rsidRPr="004F6EC9" w:rsidRDefault="00A574FE" w:rsidP="007A700D">
            <w:pPr>
              <w:spacing w:after="100" w:afterAutospacing="1"/>
              <w:rPr>
                <w:rFonts w:ascii="Verdana" w:hAnsi="Verdana"/>
                <w:sz w:val="20"/>
                <w:szCs w:val="20"/>
              </w:rPr>
            </w:pPr>
            <w:r w:rsidRPr="004F6EC9">
              <w:rPr>
                <w:rFonts w:ascii="Verdana" w:hAnsi="Verdana"/>
                <w:sz w:val="20"/>
                <w:szCs w:val="20"/>
              </w:rPr>
              <w:t>1</w:t>
            </w:r>
          </w:p>
        </w:tc>
        <w:tc>
          <w:tcPr>
            <w:tcW w:w="5562" w:type="dxa"/>
            <w:tcBorders>
              <w:top w:val="dotted" w:sz="4" w:space="0" w:color="000000"/>
              <w:bottom w:val="dotted" w:sz="4" w:space="0" w:color="000000"/>
            </w:tcBorders>
            <w:shd w:val="clear" w:color="auto" w:fill="FFFFFF" w:themeFill="background1"/>
          </w:tcPr>
          <w:p w14:paraId="5E87B727" w14:textId="373F9D22" w:rsidR="00A574FE" w:rsidRPr="004F6EC9" w:rsidRDefault="00A574FE" w:rsidP="007A700D">
            <w:pPr>
              <w:spacing w:after="100" w:afterAutospacing="1"/>
              <w:rPr>
                <w:rFonts w:ascii="Verdana" w:hAnsi="Verdana"/>
                <w:sz w:val="20"/>
                <w:szCs w:val="20"/>
              </w:rPr>
            </w:pPr>
            <w:r w:rsidRPr="004F6EC9">
              <w:rPr>
                <w:rFonts w:ascii="Verdana" w:hAnsi="Verdana"/>
                <w:sz w:val="20"/>
                <w:szCs w:val="20"/>
              </w:rPr>
              <w:t>Desktop</w:t>
            </w:r>
          </w:p>
        </w:tc>
        <w:tc>
          <w:tcPr>
            <w:tcW w:w="2376" w:type="dxa"/>
            <w:tcBorders>
              <w:top w:val="dotted" w:sz="4" w:space="0" w:color="000000"/>
              <w:bottom w:val="dotted" w:sz="4" w:space="0" w:color="000000"/>
            </w:tcBorders>
            <w:shd w:val="clear" w:color="auto" w:fill="FFFFFF" w:themeFill="background1"/>
          </w:tcPr>
          <w:p w14:paraId="178A35DA" w14:textId="7A19819B" w:rsidR="00A574FE" w:rsidRPr="004F6EC9" w:rsidRDefault="00A574FE" w:rsidP="007A700D">
            <w:pPr>
              <w:spacing w:after="100" w:afterAutospacing="1"/>
              <w:rPr>
                <w:rFonts w:ascii="Verdana" w:hAnsi="Verdana"/>
                <w:sz w:val="20"/>
                <w:szCs w:val="20"/>
              </w:rPr>
            </w:pPr>
            <w:r w:rsidRPr="0016015C">
              <w:rPr>
                <w:rFonts w:ascii="Verdana" w:eastAsia="Verdana" w:hAnsi="Verdana" w:cs="Verdana"/>
                <w:sz w:val="20"/>
                <w:szCs w:val="20"/>
              </w:rPr>
              <w:t>Chervonohrad</w:t>
            </w:r>
          </w:p>
        </w:tc>
        <w:tc>
          <w:tcPr>
            <w:tcW w:w="1020" w:type="dxa"/>
            <w:tcBorders>
              <w:top w:val="dotted" w:sz="4" w:space="0" w:color="000000"/>
              <w:bottom w:val="dotted" w:sz="4" w:space="0" w:color="000000"/>
              <w:right w:val="nil"/>
            </w:tcBorders>
            <w:shd w:val="clear" w:color="auto" w:fill="FFFFFF" w:themeFill="background1"/>
          </w:tcPr>
          <w:p w14:paraId="2C40A824" w14:textId="50610090" w:rsidR="00A574FE" w:rsidRPr="004F6EC9" w:rsidRDefault="008167E6" w:rsidP="007A700D">
            <w:pPr>
              <w:spacing w:after="100" w:afterAutospacing="1"/>
              <w:rPr>
                <w:rFonts w:ascii="Verdana" w:hAnsi="Verdana"/>
                <w:sz w:val="20"/>
                <w:szCs w:val="20"/>
              </w:rPr>
            </w:pPr>
            <w:r w:rsidRPr="004F6EC9">
              <w:rPr>
                <w:rFonts w:ascii="Verdana" w:hAnsi="Verdana"/>
                <w:sz w:val="20"/>
                <w:szCs w:val="20"/>
              </w:rPr>
              <w:t>4</w:t>
            </w:r>
          </w:p>
        </w:tc>
      </w:tr>
      <w:tr w:rsidR="00A574FE" w:rsidRPr="0016015C" w14:paraId="46A99B63" w14:textId="77777777" w:rsidTr="004F6EC9">
        <w:trPr>
          <w:trHeight w:val="324"/>
        </w:trPr>
        <w:tc>
          <w:tcPr>
            <w:tcW w:w="567" w:type="dxa"/>
            <w:tcBorders>
              <w:top w:val="dotted" w:sz="4" w:space="0" w:color="000000"/>
              <w:left w:val="nil"/>
              <w:bottom w:val="dotted" w:sz="4" w:space="0" w:color="000000"/>
            </w:tcBorders>
            <w:shd w:val="clear" w:color="auto" w:fill="FFFFFF" w:themeFill="background1"/>
          </w:tcPr>
          <w:p w14:paraId="74DCA490" w14:textId="77777777" w:rsidR="00A574FE" w:rsidRPr="004F6EC9" w:rsidRDefault="00A574FE" w:rsidP="00A574FE">
            <w:pPr>
              <w:spacing w:after="100" w:afterAutospacing="1"/>
              <w:rPr>
                <w:rFonts w:ascii="Verdana" w:hAnsi="Verdana"/>
                <w:sz w:val="20"/>
                <w:szCs w:val="20"/>
              </w:rPr>
            </w:pPr>
            <w:r w:rsidRPr="004F6EC9">
              <w:rPr>
                <w:rFonts w:ascii="Verdana" w:hAnsi="Verdana"/>
                <w:sz w:val="20"/>
                <w:szCs w:val="20"/>
              </w:rPr>
              <w:t>2</w:t>
            </w:r>
          </w:p>
        </w:tc>
        <w:tc>
          <w:tcPr>
            <w:tcW w:w="5562" w:type="dxa"/>
            <w:tcBorders>
              <w:top w:val="dotted" w:sz="4" w:space="0" w:color="000000"/>
              <w:bottom w:val="dotted" w:sz="4" w:space="0" w:color="000000"/>
            </w:tcBorders>
            <w:shd w:val="clear" w:color="auto" w:fill="FFFFFF" w:themeFill="background1"/>
          </w:tcPr>
          <w:p w14:paraId="4FA220DF" w14:textId="4FD5E579" w:rsidR="00A574FE" w:rsidRPr="004F6EC9" w:rsidRDefault="00A574FE" w:rsidP="00A574FE">
            <w:pPr>
              <w:spacing w:after="100" w:afterAutospacing="1"/>
              <w:rPr>
                <w:rFonts w:ascii="Verdana" w:hAnsi="Verdana"/>
                <w:sz w:val="20"/>
                <w:szCs w:val="20"/>
              </w:rPr>
            </w:pPr>
            <w:r w:rsidRPr="004F6EC9">
              <w:rPr>
                <w:rFonts w:ascii="Verdana" w:hAnsi="Verdana"/>
                <w:sz w:val="20"/>
                <w:szCs w:val="20"/>
              </w:rPr>
              <w:t>Desktop</w:t>
            </w:r>
          </w:p>
        </w:tc>
        <w:tc>
          <w:tcPr>
            <w:tcW w:w="2376" w:type="dxa"/>
            <w:tcBorders>
              <w:top w:val="dotted" w:sz="4" w:space="0" w:color="000000"/>
              <w:bottom w:val="dotted" w:sz="4" w:space="0" w:color="000000"/>
            </w:tcBorders>
            <w:shd w:val="clear" w:color="auto" w:fill="FFFFFF" w:themeFill="background1"/>
          </w:tcPr>
          <w:p w14:paraId="19D3EEE5" w14:textId="2362C251" w:rsidR="00A574FE" w:rsidRPr="004F6EC9" w:rsidRDefault="00A574FE" w:rsidP="00A574FE">
            <w:pPr>
              <w:spacing w:after="100" w:afterAutospacing="1"/>
              <w:rPr>
                <w:rFonts w:ascii="Verdana" w:hAnsi="Verdana"/>
                <w:sz w:val="20"/>
                <w:szCs w:val="20"/>
              </w:rPr>
            </w:pPr>
            <w:r w:rsidRPr="0016015C">
              <w:rPr>
                <w:rFonts w:ascii="Verdana" w:eastAsia="Verdana" w:hAnsi="Verdana" w:cs="Verdana"/>
                <w:sz w:val="20"/>
                <w:szCs w:val="20"/>
              </w:rPr>
              <w:t>Chernivtsi</w:t>
            </w:r>
          </w:p>
        </w:tc>
        <w:tc>
          <w:tcPr>
            <w:tcW w:w="1020" w:type="dxa"/>
            <w:tcBorders>
              <w:top w:val="dotted" w:sz="4" w:space="0" w:color="000000"/>
              <w:bottom w:val="dotted" w:sz="4" w:space="0" w:color="000000"/>
              <w:right w:val="nil"/>
            </w:tcBorders>
            <w:shd w:val="clear" w:color="auto" w:fill="FFFFFF" w:themeFill="background1"/>
          </w:tcPr>
          <w:p w14:paraId="72807F89" w14:textId="6621EFCE" w:rsidR="00A574FE" w:rsidRPr="004F6EC9" w:rsidRDefault="008167E6" w:rsidP="00A574FE">
            <w:pPr>
              <w:spacing w:after="100" w:afterAutospacing="1"/>
              <w:rPr>
                <w:rFonts w:ascii="Verdana" w:hAnsi="Verdana"/>
                <w:sz w:val="20"/>
                <w:szCs w:val="20"/>
              </w:rPr>
            </w:pPr>
            <w:r w:rsidRPr="004F6EC9">
              <w:rPr>
                <w:rFonts w:ascii="Verdana" w:hAnsi="Verdana"/>
                <w:sz w:val="20"/>
                <w:szCs w:val="20"/>
              </w:rPr>
              <w:t>4</w:t>
            </w:r>
          </w:p>
        </w:tc>
      </w:tr>
      <w:tr w:rsidR="00A574FE" w:rsidRPr="0016015C" w14:paraId="60536822" w14:textId="77777777" w:rsidTr="004F6EC9">
        <w:trPr>
          <w:trHeight w:val="324"/>
        </w:trPr>
        <w:tc>
          <w:tcPr>
            <w:tcW w:w="567" w:type="dxa"/>
            <w:tcBorders>
              <w:top w:val="dotted" w:sz="4" w:space="0" w:color="000000"/>
              <w:left w:val="nil"/>
              <w:bottom w:val="dotted" w:sz="4" w:space="0" w:color="000000"/>
            </w:tcBorders>
            <w:shd w:val="clear" w:color="auto" w:fill="FFFFFF" w:themeFill="background1"/>
          </w:tcPr>
          <w:p w14:paraId="73BAFF1A" w14:textId="77777777" w:rsidR="00A574FE" w:rsidRPr="004F6EC9" w:rsidRDefault="00A574FE" w:rsidP="00A574FE">
            <w:pPr>
              <w:spacing w:after="100" w:afterAutospacing="1"/>
              <w:rPr>
                <w:rFonts w:ascii="Verdana" w:hAnsi="Verdana"/>
                <w:sz w:val="20"/>
                <w:szCs w:val="20"/>
              </w:rPr>
            </w:pPr>
            <w:r w:rsidRPr="004F6EC9">
              <w:rPr>
                <w:rFonts w:ascii="Verdana" w:hAnsi="Verdana"/>
                <w:sz w:val="20"/>
                <w:szCs w:val="20"/>
              </w:rPr>
              <w:t>3</w:t>
            </w:r>
          </w:p>
        </w:tc>
        <w:tc>
          <w:tcPr>
            <w:tcW w:w="5562" w:type="dxa"/>
            <w:tcBorders>
              <w:top w:val="dotted" w:sz="4" w:space="0" w:color="000000"/>
              <w:bottom w:val="dotted" w:sz="4" w:space="0" w:color="000000"/>
            </w:tcBorders>
            <w:shd w:val="clear" w:color="auto" w:fill="FFFFFF" w:themeFill="background1"/>
          </w:tcPr>
          <w:p w14:paraId="67D975FD" w14:textId="18297B78" w:rsidR="00A574FE" w:rsidRPr="004F6EC9" w:rsidRDefault="00A574FE" w:rsidP="00A574FE">
            <w:pPr>
              <w:spacing w:after="100" w:afterAutospacing="1"/>
              <w:rPr>
                <w:rFonts w:ascii="Verdana" w:hAnsi="Verdana"/>
                <w:sz w:val="20"/>
                <w:szCs w:val="20"/>
              </w:rPr>
            </w:pPr>
            <w:r w:rsidRPr="004F6EC9">
              <w:rPr>
                <w:rFonts w:ascii="Verdana" w:hAnsi="Verdana"/>
                <w:sz w:val="20"/>
                <w:szCs w:val="20"/>
              </w:rPr>
              <w:t>Desktop</w:t>
            </w:r>
          </w:p>
        </w:tc>
        <w:tc>
          <w:tcPr>
            <w:tcW w:w="2376" w:type="dxa"/>
            <w:tcBorders>
              <w:top w:val="dotted" w:sz="4" w:space="0" w:color="000000"/>
              <w:bottom w:val="dotted" w:sz="4" w:space="0" w:color="000000"/>
            </w:tcBorders>
            <w:shd w:val="clear" w:color="auto" w:fill="FFFFFF" w:themeFill="background1"/>
          </w:tcPr>
          <w:p w14:paraId="1C905A55" w14:textId="05E41132" w:rsidR="00A574FE" w:rsidRPr="004F6EC9" w:rsidRDefault="00A574FE" w:rsidP="00A574FE">
            <w:pPr>
              <w:spacing w:after="100" w:afterAutospacing="1"/>
              <w:rPr>
                <w:rFonts w:ascii="Verdana" w:hAnsi="Verdana"/>
                <w:sz w:val="20"/>
                <w:szCs w:val="20"/>
              </w:rPr>
            </w:pPr>
            <w:r w:rsidRPr="0016015C">
              <w:rPr>
                <w:rFonts w:ascii="Verdana" w:eastAsia="Verdana" w:hAnsi="Verdana" w:cs="Verdana"/>
                <w:sz w:val="20"/>
                <w:szCs w:val="20"/>
              </w:rPr>
              <w:t>Zhytomyr</w:t>
            </w:r>
          </w:p>
        </w:tc>
        <w:tc>
          <w:tcPr>
            <w:tcW w:w="1020" w:type="dxa"/>
            <w:tcBorders>
              <w:top w:val="dotted" w:sz="4" w:space="0" w:color="000000"/>
              <w:bottom w:val="dotted" w:sz="4" w:space="0" w:color="000000"/>
              <w:right w:val="nil"/>
            </w:tcBorders>
            <w:shd w:val="clear" w:color="auto" w:fill="FFFFFF" w:themeFill="background1"/>
          </w:tcPr>
          <w:p w14:paraId="68E6262C" w14:textId="4A75FF38" w:rsidR="00A574FE" w:rsidRPr="004F6EC9" w:rsidRDefault="008167E6" w:rsidP="00A574FE">
            <w:pPr>
              <w:spacing w:after="100" w:afterAutospacing="1"/>
              <w:rPr>
                <w:rFonts w:ascii="Verdana" w:hAnsi="Verdana"/>
                <w:sz w:val="20"/>
                <w:szCs w:val="20"/>
              </w:rPr>
            </w:pPr>
            <w:r w:rsidRPr="004F6EC9">
              <w:rPr>
                <w:rFonts w:ascii="Verdana" w:hAnsi="Verdana"/>
                <w:sz w:val="20"/>
                <w:szCs w:val="20"/>
              </w:rPr>
              <w:t>4</w:t>
            </w:r>
          </w:p>
        </w:tc>
      </w:tr>
      <w:tr w:rsidR="00A574FE" w:rsidRPr="0016015C" w14:paraId="36E604E7" w14:textId="77777777" w:rsidTr="004F6EC9">
        <w:trPr>
          <w:trHeight w:val="324"/>
        </w:trPr>
        <w:tc>
          <w:tcPr>
            <w:tcW w:w="567" w:type="dxa"/>
            <w:tcBorders>
              <w:top w:val="dotted" w:sz="4" w:space="0" w:color="000000"/>
              <w:left w:val="nil"/>
              <w:bottom w:val="dotted" w:sz="4" w:space="0" w:color="auto"/>
            </w:tcBorders>
            <w:shd w:val="clear" w:color="auto" w:fill="FFFFFF" w:themeFill="background1"/>
          </w:tcPr>
          <w:p w14:paraId="7ACECDBE" w14:textId="77777777" w:rsidR="00A574FE" w:rsidRPr="004F6EC9" w:rsidRDefault="00A574FE" w:rsidP="00A574FE">
            <w:pPr>
              <w:spacing w:after="100" w:afterAutospacing="1"/>
              <w:rPr>
                <w:rFonts w:ascii="Verdana" w:hAnsi="Verdana"/>
                <w:sz w:val="20"/>
                <w:szCs w:val="20"/>
              </w:rPr>
            </w:pPr>
            <w:r w:rsidRPr="004F6EC9">
              <w:rPr>
                <w:rFonts w:ascii="Verdana" w:hAnsi="Verdana"/>
                <w:sz w:val="20"/>
                <w:szCs w:val="20"/>
              </w:rPr>
              <w:t>4</w:t>
            </w:r>
          </w:p>
        </w:tc>
        <w:tc>
          <w:tcPr>
            <w:tcW w:w="5562" w:type="dxa"/>
            <w:tcBorders>
              <w:top w:val="dotted" w:sz="4" w:space="0" w:color="000000"/>
              <w:bottom w:val="dotted" w:sz="4" w:space="0" w:color="auto"/>
            </w:tcBorders>
            <w:shd w:val="clear" w:color="auto" w:fill="FFFFFF" w:themeFill="background1"/>
          </w:tcPr>
          <w:p w14:paraId="6AB7F9B7" w14:textId="603F44D5" w:rsidR="00A574FE" w:rsidRPr="004F6EC9" w:rsidRDefault="00A574FE" w:rsidP="00A574FE">
            <w:pPr>
              <w:spacing w:after="100" w:afterAutospacing="1"/>
              <w:rPr>
                <w:rFonts w:ascii="Verdana" w:hAnsi="Verdana"/>
                <w:sz w:val="20"/>
                <w:szCs w:val="20"/>
              </w:rPr>
            </w:pPr>
            <w:r w:rsidRPr="004F6EC9">
              <w:rPr>
                <w:rFonts w:ascii="Verdana" w:hAnsi="Verdana"/>
                <w:sz w:val="20"/>
                <w:szCs w:val="20"/>
              </w:rPr>
              <w:t>Desktop</w:t>
            </w:r>
          </w:p>
        </w:tc>
        <w:tc>
          <w:tcPr>
            <w:tcW w:w="2376" w:type="dxa"/>
            <w:tcBorders>
              <w:top w:val="dotted" w:sz="4" w:space="0" w:color="000000"/>
              <w:bottom w:val="dotted" w:sz="4" w:space="0" w:color="auto"/>
            </w:tcBorders>
            <w:shd w:val="clear" w:color="auto" w:fill="FFFFFF" w:themeFill="background1"/>
          </w:tcPr>
          <w:p w14:paraId="2EF3DFE3" w14:textId="1058B55B" w:rsidR="00A574FE" w:rsidRPr="004F6EC9" w:rsidRDefault="00A574FE" w:rsidP="00A574FE">
            <w:pPr>
              <w:spacing w:after="100" w:afterAutospacing="1"/>
              <w:rPr>
                <w:rFonts w:ascii="Verdana" w:hAnsi="Verdana"/>
                <w:sz w:val="20"/>
                <w:szCs w:val="20"/>
              </w:rPr>
            </w:pPr>
            <w:r w:rsidRPr="0016015C">
              <w:rPr>
                <w:rFonts w:ascii="Verdana" w:eastAsia="Verdana" w:hAnsi="Verdana" w:cs="Verdana"/>
                <w:sz w:val="20"/>
                <w:szCs w:val="20"/>
              </w:rPr>
              <w:t>Nikopol</w:t>
            </w:r>
          </w:p>
        </w:tc>
        <w:tc>
          <w:tcPr>
            <w:tcW w:w="1020" w:type="dxa"/>
            <w:tcBorders>
              <w:top w:val="dotted" w:sz="4" w:space="0" w:color="000000"/>
              <w:bottom w:val="dotted" w:sz="4" w:space="0" w:color="auto"/>
              <w:right w:val="nil"/>
            </w:tcBorders>
            <w:shd w:val="clear" w:color="auto" w:fill="FFFFFF" w:themeFill="background1"/>
          </w:tcPr>
          <w:p w14:paraId="5CE0CB59" w14:textId="2F3B0BD7" w:rsidR="00A574FE" w:rsidRPr="004F6EC9" w:rsidRDefault="008167E6" w:rsidP="00A574FE">
            <w:pPr>
              <w:spacing w:after="100" w:afterAutospacing="1"/>
              <w:rPr>
                <w:rFonts w:ascii="Verdana" w:hAnsi="Verdana"/>
                <w:sz w:val="20"/>
                <w:szCs w:val="20"/>
              </w:rPr>
            </w:pPr>
            <w:r w:rsidRPr="004F6EC9">
              <w:rPr>
                <w:rFonts w:ascii="Verdana" w:hAnsi="Verdana"/>
                <w:sz w:val="20"/>
                <w:szCs w:val="20"/>
              </w:rPr>
              <w:t>3</w:t>
            </w:r>
          </w:p>
        </w:tc>
      </w:tr>
    </w:tbl>
    <w:p w14:paraId="68629EBD" w14:textId="77777777" w:rsidR="004D1E47" w:rsidRPr="004F6EC9" w:rsidRDefault="00605C87" w:rsidP="004F6EC9">
      <w:pPr>
        <w:spacing w:before="120" w:after="120" w:line="240" w:lineRule="auto"/>
        <w:jc w:val="both"/>
        <w:rPr>
          <w:rFonts w:ascii="Verdana" w:eastAsia="Verdana" w:hAnsi="Verdana" w:cs="Verdana"/>
          <w:sz w:val="20"/>
          <w:szCs w:val="20"/>
        </w:rPr>
      </w:pPr>
      <w:r w:rsidRPr="004F6EC9">
        <w:rPr>
          <w:rFonts w:ascii="Verdana" w:eastAsia="Verdana" w:hAnsi="Verdana" w:cs="Verdana"/>
          <w:sz w:val="20"/>
          <w:szCs w:val="20"/>
        </w:rPr>
        <w:t xml:space="preserve">Detailed specification of the equipment </w:t>
      </w:r>
      <w:r w:rsidR="00AB0F7C" w:rsidRPr="004F6EC9">
        <w:rPr>
          <w:rFonts w:ascii="Verdana" w:eastAsia="Verdana" w:hAnsi="Verdana" w:cs="Verdana"/>
          <w:sz w:val="20"/>
          <w:szCs w:val="20"/>
        </w:rPr>
        <w:t>is</w:t>
      </w:r>
      <w:r w:rsidRPr="004F6EC9">
        <w:rPr>
          <w:rFonts w:ascii="Verdana" w:eastAsia="Verdana" w:hAnsi="Verdana" w:cs="Verdana"/>
          <w:sz w:val="20"/>
          <w:szCs w:val="20"/>
        </w:rPr>
        <w:t xml:space="preserve"> provided in Annex 1.</w:t>
      </w:r>
    </w:p>
    <w:p w14:paraId="2A70998B" w14:textId="77777777" w:rsidR="004D1E47" w:rsidRPr="004F6EC9" w:rsidRDefault="00605C87" w:rsidP="004F6EC9">
      <w:pPr>
        <w:spacing w:before="120" w:after="120" w:line="240" w:lineRule="auto"/>
        <w:jc w:val="both"/>
        <w:rPr>
          <w:rFonts w:ascii="Verdana" w:eastAsia="Verdana" w:hAnsi="Verdana" w:cs="Verdana"/>
          <w:sz w:val="20"/>
          <w:szCs w:val="20"/>
        </w:rPr>
      </w:pPr>
      <w:r w:rsidRPr="004F6EC9">
        <w:rPr>
          <w:rFonts w:ascii="Verdana" w:eastAsia="Verdana" w:hAnsi="Verdana" w:cs="Verdana"/>
          <w:sz w:val="20"/>
          <w:szCs w:val="20"/>
        </w:rPr>
        <w:t xml:space="preserve">The financial bid shall be submitted in the format provided in Annex 2. Prices must be quoted in EUR, including costs of delivery to the place of destination, all duties and taxes applicable, and </w:t>
      </w:r>
      <w:r w:rsidRPr="004F6EC9">
        <w:rPr>
          <w:rFonts w:ascii="Verdana" w:eastAsia="Verdana" w:hAnsi="Verdana" w:cs="Verdana"/>
          <w:b/>
          <w:bCs/>
          <w:sz w:val="20"/>
          <w:szCs w:val="20"/>
        </w:rPr>
        <w:t>excluding VAT</w:t>
      </w:r>
      <w:r w:rsidRPr="004F6EC9">
        <w:rPr>
          <w:rFonts w:ascii="Verdana" w:eastAsia="Verdana" w:hAnsi="Verdana" w:cs="Verdana"/>
          <w:sz w:val="20"/>
          <w:szCs w:val="20"/>
        </w:rPr>
        <w:t>.</w:t>
      </w:r>
    </w:p>
    <w:p w14:paraId="3CBF3E04" w14:textId="77777777" w:rsidR="004D1E47" w:rsidRPr="004F6EC9" w:rsidRDefault="00605C87" w:rsidP="004F6EC9">
      <w:pPr>
        <w:spacing w:before="120" w:after="120" w:line="240" w:lineRule="auto"/>
        <w:jc w:val="both"/>
        <w:rPr>
          <w:rFonts w:ascii="Verdana" w:eastAsia="Verdana" w:hAnsi="Verdana" w:cs="Verdana"/>
          <w:sz w:val="20"/>
          <w:szCs w:val="20"/>
        </w:rPr>
      </w:pPr>
      <w:r w:rsidRPr="004F6EC9">
        <w:rPr>
          <w:rFonts w:ascii="Verdana" w:eastAsia="Verdana" w:hAnsi="Verdana" w:cs="Verdana"/>
          <w:sz w:val="20"/>
          <w:szCs w:val="20"/>
        </w:rPr>
        <w:t>The financial bid must be accompanied by filled out tables provided in Annex 1, describing technical specification</w:t>
      </w:r>
      <w:r w:rsidR="00E976ED" w:rsidRPr="004F6EC9">
        <w:rPr>
          <w:rFonts w:ascii="Verdana" w:eastAsia="Verdana" w:hAnsi="Verdana" w:cs="Verdana"/>
          <w:sz w:val="20"/>
          <w:szCs w:val="20"/>
        </w:rPr>
        <w:t>s</w:t>
      </w:r>
      <w:r w:rsidRPr="004F6EC9">
        <w:rPr>
          <w:rFonts w:ascii="Verdana" w:eastAsia="Verdana" w:hAnsi="Verdana" w:cs="Verdana"/>
          <w:sz w:val="20"/>
          <w:szCs w:val="20"/>
        </w:rPr>
        <w:t xml:space="preserve"> / manufacturers / particular models of the equipment offered by the Supplier.</w:t>
      </w:r>
    </w:p>
    <w:p w14:paraId="0FBAF519" w14:textId="77777777" w:rsidR="004D1E47" w:rsidRPr="004F6EC9" w:rsidRDefault="00605C87" w:rsidP="004F6EC9">
      <w:pPr>
        <w:spacing w:before="120" w:after="120" w:line="240" w:lineRule="auto"/>
        <w:jc w:val="both"/>
        <w:rPr>
          <w:rFonts w:ascii="Verdana" w:eastAsia="Verdana" w:hAnsi="Verdana" w:cs="Verdana"/>
          <w:sz w:val="20"/>
          <w:szCs w:val="20"/>
        </w:rPr>
      </w:pPr>
      <w:r w:rsidRPr="004F6EC9">
        <w:rPr>
          <w:rFonts w:ascii="Verdana" w:eastAsia="Verdana" w:hAnsi="Verdana" w:cs="Verdana"/>
          <w:sz w:val="20"/>
          <w:szCs w:val="20"/>
        </w:rPr>
        <w:t>The equipment configuration proposed by the Supplier must be included in the bid and must provide at least the minimum requirements described in Annex 1.</w:t>
      </w:r>
    </w:p>
    <w:p w14:paraId="47A4C90C" w14:textId="77777777" w:rsidR="004F6EC9" w:rsidRDefault="004F6EC9" w:rsidP="00B10DEB">
      <w:pPr>
        <w:spacing w:after="120" w:line="240" w:lineRule="auto"/>
        <w:jc w:val="both"/>
        <w:rPr>
          <w:rFonts w:ascii="Verdana" w:eastAsia="Verdana" w:hAnsi="Verdana" w:cs="Verdana"/>
          <w:b/>
          <w:sz w:val="20"/>
          <w:szCs w:val="20"/>
        </w:rPr>
      </w:pPr>
    </w:p>
    <w:p w14:paraId="12598B2A" w14:textId="38198F8C" w:rsidR="004D1E47" w:rsidRPr="004F6EC9" w:rsidRDefault="00605C87" w:rsidP="00B10DEB">
      <w:pPr>
        <w:spacing w:after="120" w:line="240" w:lineRule="auto"/>
        <w:jc w:val="both"/>
        <w:rPr>
          <w:rFonts w:ascii="Verdana" w:eastAsia="Verdana" w:hAnsi="Verdana" w:cs="Verdana"/>
          <w:b/>
          <w:sz w:val="20"/>
          <w:szCs w:val="20"/>
        </w:rPr>
      </w:pPr>
      <w:r w:rsidRPr="004F6EC9">
        <w:rPr>
          <w:rFonts w:ascii="Verdana" w:eastAsia="Verdana" w:hAnsi="Verdana" w:cs="Verdana"/>
          <w:b/>
          <w:sz w:val="20"/>
          <w:szCs w:val="20"/>
        </w:rPr>
        <w:lastRenderedPageBreak/>
        <w:t>Payments</w:t>
      </w:r>
    </w:p>
    <w:p w14:paraId="71026E61" w14:textId="77777777" w:rsidR="001D0152" w:rsidRPr="0016015C" w:rsidRDefault="00605C87" w:rsidP="001D0152">
      <w:pPr>
        <w:spacing w:after="120" w:line="240" w:lineRule="auto"/>
        <w:jc w:val="both"/>
        <w:rPr>
          <w:rFonts w:ascii="Verdana" w:eastAsia="Verdana" w:hAnsi="Verdana" w:cs="Verdana"/>
          <w:color w:val="000000" w:themeColor="text1"/>
          <w:sz w:val="20"/>
          <w:szCs w:val="20"/>
        </w:rPr>
      </w:pPr>
      <w:r w:rsidRPr="004F6EC9">
        <w:rPr>
          <w:rFonts w:ascii="Verdana" w:eastAsia="Verdana" w:hAnsi="Verdana" w:cs="Verdana"/>
          <w:color w:val="000000" w:themeColor="text1"/>
          <w:sz w:val="20"/>
          <w:szCs w:val="20"/>
        </w:rPr>
        <w:t>All the payments under the Contract shall be made in UAH (Ukrainian Hryvnia) according to the official NBU exchange rate published on the business day of the invoice issuance by the Contractor.</w:t>
      </w:r>
      <w:r w:rsidR="001D0152" w:rsidRPr="0016015C">
        <w:rPr>
          <w:rFonts w:ascii="Verdana" w:eastAsia="Verdana" w:hAnsi="Verdana" w:cs="Verdana"/>
          <w:color w:val="000000" w:themeColor="text1"/>
          <w:sz w:val="20"/>
          <w:szCs w:val="20"/>
        </w:rPr>
        <w:t xml:space="preserve"> </w:t>
      </w:r>
    </w:p>
    <w:p w14:paraId="6B678E53" w14:textId="2C34648E" w:rsidR="001D0152" w:rsidRPr="0016015C" w:rsidRDefault="001D0152" w:rsidP="001D0152">
      <w:pPr>
        <w:spacing w:after="120" w:line="240" w:lineRule="auto"/>
        <w:jc w:val="both"/>
        <w:rPr>
          <w:rFonts w:ascii="Verdana" w:eastAsia="Verdana" w:hAnsi="Verdana" w:cs="Verdana"/>
          <w:color w:val="000000" w:themeColor="text1"/>
          <w:sz w:val="20"/>
          <w:szCs w:val="20"/>
        </w:rPr>
      </w:pPr>
      <w:r w:rsidRPr="0016015C">
        <w:rPr>
          <w:rFonts w:ascii="Verdana" w:eastAsia="Verdana" w:hAnsi="Verdana" w:cs="Verdana"/>
          <w:color w:val="000000" w:themeColor="text1"/>
          <w:sz w:val="20"/>
          <w:szCs w:val="20"/>
        </w:rPr>
        <w:t>The payment under the Contract will be made upon the delivery of equipment to the beneficiaries.</w:t>
      </w:r>
    </w:p>
    <w:p w14:paraId="2504985E" w14:textId="77777777" w:rsidR="00466A7A" w:rsidRPr="0016015C" w:rsidRDefault="00466A7A" w:rsidP="00B10DEB">
      <w:pPr>
        <w:spacing w:after="120" w:line="240" w:lineRule="auto"/>
        <w:jc w:val="both"/>
        <w:rPr>
          <w:rFonts w:ascii="Verdana" w:eastAsia="Verdana" w:hAnsi="Verdana" w:cs="Verdana"/>
          <w:color w:val="000000" w:themeColor="text1"/>
          <w:sz w:val="20"/>
          <w:szCs w:val="20"/>
        </w:rPr>
      </w:pPr>
      <w:r w:rsidRPr="0016015C">
        <w:rPr>
          <w:rFonts w:ascii="Verdana" w:eastAsia="Verdana" w:hAnsi="Verdana" w:cs="Verdana"/>
          <w:color w:val="000000" w:themeColor="text1"/>
          <w:sz w:val="20"/>
          <w:szCs w:val="20"/>
        </w:rPr>
        <w:t>Please pay attention that the EUACI has a VAT exemption as an international technical assistance program.</w:t>
      </w:r>
    </w:p>
    <w:p w14:paraId="15F7E544" w14:textId="4A45DBB6" w:rsidR="004D1E47" w:rsidRPr="004F6EC9" w:rsidRDefault="00605C87" w:rsidP="00B10DEB">
      <w:pPr>
        <w:spacing w:after="120" w:line="240" w:lineRule="auto"/>
        <w:jc w:val="both"/>
        <w:rPr>
          <w:rFonts w:ascii="Verdana" w:eastAsia="Verdana" w:hAnsi="Verdana" w:cs="Verdana"/>
          <w:b/>
          <w:sz w:val="20"/>
          <w:szCs w:val="20"/>
        </w:rPr>
      </w:pPr>
      <w:r w:rsidRPr="004F6EC9">
        <w:rPr>
          <w:rFonts w:ascii="Verdana" w:eastAsia="Verdana" w:hAnsi="Verdana" w:cs="Verdana"/>
          <w:b/>
          <w:sz w:val="20"/>
          <w:szCs w:val="20"/>
        </w:rPr>
        <w:t>Terms of delivery</w:t>
      </w:r>
    </w:p>
    <w:p w14:paraId="24AC5C6D" w14:textId="3520679A" w:rsidR="004C794F" w:rsidRPr="0016015C" w:rsidRDefault="00605C87" w:rsidP="004C794F">
      <w:pPr>
        <w:numPr>
          <w:ilvl w:val="0"/>
          <w:numId w:val="1"/>
        </w:numPr>
        <w:spacing w:after="0" w:line="240" w:lineRule="auto"/>
        <w:jc w:val="both"/>
        <w:rPr>
          <w:rFonts w:ascii="Verdana" w:eastAsia="Verdana" w:hAnsi="Verdana" w:cs="Verdana"/>
          <w:sz w:val="20"/>
          <w:szCs w:val="20"/>
        </w:rPr>
      </w:pPr>
      <w:r w:rsidRPr="004F6EC9">
        <w:rPr>
          <w:rFonts w:ascii="Verdana" w:eastAsia="Verdana" w:hAnsi="Verdana" w:cs="Verdana"/>
          <w:sz w:val="20"/>
          <w:szCs w:val="20"/>
        </w:rPr>
        <w:t>Delivery of the equipment to</w:t>
      </w:r>
      <w:r w:rsidR="006247FF" w:rsidRPr="004F6EC9">
        <w:rPr>
          <w:rFonts w:ascii="Verdana" w:eastAsia="Verdana" w:hAnsi="Verdana" w:cs="Verdana"/>
          <w:sz w:val="20"/>
          <w:szCs w:val="20"/>
        </w:rPr>
        <w:t xml:space="preserve"> the </w:t>
      </w:r>
      <w:r w:rsidR="00E41B6A" w:rsidRPr="0016015C">
        <w:rPr>
          <w:rFonts w:ascii="Verdana" w:eastAsia="Verdana" w:hAnsi="Verdana" w:cs="Verdana"/>
          <w:sz w:val="20"/>
          <w:szCs w:val="20"/>
        </w:rPr>
        <w:t>city councils</w:t>
      </w:r>
      <w:r w:rsidR="006247FF" w:rsidRPr="004F6EC9">
        <w:rPr>
          <w:rFonts w:ascii="Verdana" w:eastAsia="Verdana" w:hAnsi="Verdana" w:cs="Verdana"/>
          <w:sz w:val="20"/>
          <w:szCs w:val="20"/>
        </w:rPr>
        <w:t xml:space="preserve">: </w:t>
      </w:r>
      <w:r w:rsidR="006247FF" w:rsidRPr="004F6EC9">
        <w:rPr>
          <w:rFonts w:ascii="Verdana" w:hAnsi="Verdana" w:cstheme="minorHAnsi"/>
          <w:bCs/>
          <w:sz w:val="20"/>
          <w:szCs w:val="20"/>
        </w:rPr>
        <w:t>Chervonohrad (4 PCs), Chernivtsi (4 PCs), Zhytomyr (4 PCs) and Nikopol (3 PCs).</w:t>
      </w:r>
    </w:p>
    <w:p w14:paraId="1BEC8BF0" w14:textId="2FFE217B" w:rsidR="00B17598" w:rsidRPr="004F6EC9" w:rsidRDefault="00605C87" w:rsidP="004F6EC9">
      <w:pPr>
        <w:numPr>
          <w:ilvl w:val="0"/>
          <w:numId w:val="1"/>
        </w:numPr>
        <w:spacing w:after="0" w:line="240" w:lineRule="auto"/>
        <w:jc w:val="both"/>
        <w:rPr>
          <w:rFonts w:ascii="Verdana" w:eastAsia="Verdana" w:hAnsi="Verdana" w:cs="Verdana"/>
          <w:sz w:val="20"/>
          <w:szCs w:val="20"/>
        </w:rPr>
      </w:pPr>
      <w:r w:rsidRPr="004F6EC9">
        <w:rPr>
          <w:rFonts w:ascii="Verdana" w:eastAsia="Verdana" w:hAnsi="Verdana" w:cs="Verdana"/>
          <w:sz w:val="20"/>
          <w:szCs w:val="20"/>
        </w:rPr>
        <w:t xml:space="preserve">Delivery timeframe: </w:t>
      </w:r>
      <w:r w:rsidR="00E41B6A" w:rsidRPr="0016015C">
        <w:rPr>
          <w:rFonts w:ascii="Verdana" w:eastAsia="Verdana" w:hAnsi="Verdana" w:cs="Verdana"/>
          <w:sz w:val="20"/>
          <w:szCs w:val="20"/>
        </w:rPr>
        <w:t>d</w:t>
      </w:r>
      <w:r w:rsidRPr="004F6EC9">
        <w:rPr>
          <w:rFonts w:ascii="Verdana" w:eastAsia="Verdana" w:hAnsi="Verdana" w:cs="Verdana"/>
          <w:sz w:val="20"/>
          <w:szCs w:val="20"/>
        </w:rPr>
        <w:t xml:space="preserve">uring </w:t>
      </w:r>
      <w:r w:rsidR="004C794F" w:rsidRPr="004F6EC9">
        <w:rPr>
          <w:rFonts w:ascii="Verdana" w:eastAsia="Verdana" w:hAnsi="Verdana" w:cs="Verdana"/>
          <w:sz w:val="20"/>
          <w:szCs w:val="20"/>
        </w:rPr>
        <w:t>t</w:t>
      </w:r>
      <w:r w:rsidR="00E41B6A" w:rsidRPr="0016015C">
        <w:rPr>
          <w:rFonts w:ascii="Verdana" w:eastAsia="Verdana" w:hAnsi="Verdana" w:cs="Verdana"/>
          <w:sz w:val="20"/>
          <w:szCs w:val="20"/>
        </w:rPr>
        <w:t>hree</w:t>
      </w:r>
      <w:r w:rsidR="004C794F" w:rsidRPr="004F6EC9">
        <w:rPr>
          <w:rFonts w:ascii="Verdana" w:eastAsia="Verdana" w:hAnsi="Verdana" w:cs="Verdana"/>
          <w:sz w:val="20"/>
          <w:szCs w:val="20"/>
        </w:rPr>
        <w:t xml:space="preserve"> weeks</w:t>
      </w:r>
      <w:r w:rsidRPr="004F6EC9">
        <w:rPr>
          <w:rFonts w:ascii="Verdana" w:eastAsia="Verdana" w:hAnsi="Verdana" w:cs="Verdana"/>
          <w:sz w:val="20"/>
          <w:szCs w:val="20"/>
        </w:rPr>
        <w:t xml:space="preserve"> after signing the contract.</w:t>
      </w:r>
    </w:p>
    <w:p w14:paraId="028D5BC2" w14:textId="4DB26C41" w:rsidR="00B06C79" w:rsidRPr="0016015C" w:rsidRDefault="00B17598" w:rsidP="00B17598">
      <w:pPr>
        <w:spacing w:before="120" w:after="120" w:line="240" w:lineRule="auto"/>
        <w:jc w:val="both"/>
        <w:rPr>
          <w:rFonts w:ascii="Verdana" w:eastAsia="Verdana" w:hAnsi="Verdana" w:cs="Verdana"/>
          <w:b/>
          <w:sz w:val="20"/>
          <w:szCs w:val="20"/>
        </w:rPr>
      </w:pPr>
      <w:r w:rsidRPr="0016015C">
        <w:rPr>
          <w:rFonts w:ascii="Verdana" w:eastAsia="Verdana" w:hAnsi="Verdana" w:cs="Verdana"/>
          <w:b/>
          <w:sz w:val="20"/>
          <w:szCs w:val="20"/>
        </w:rPr>
        <w:t>How to apply</w:t>
      </w:r>
    </w:p>
    <w:p w14:paraId="61B76B9F" w14:textId="51E39FD8" w:rsidR="00B17598" w:rsidRPr="0016015C" w:rsidRDefault="00B17598" w:rsidP="00B17598">
      <w:pPr>
        <w:spacing w:before="120" w:after="120" w:line="240" w:lineRule="auto"/>
        <w:jc w:val="both"/>
        <w:rPr>
          <w:rFonts w:ascii="Verdana" w:eastAsia="Verdana" w:hAnsi="Verdana" w:cs="Verdana"/>
          <w:bCs/>
          <w:sz w:val="20"/>
          <w:szCs w:val="20"/>
        </w:rPr>
      </w:pPr>
      <w:r w:rsidRPr="0016015C">
        <w:rPr>
          <w:rFonts w:ascii="Verdana" w:eastAsia="Verdana" w:hAnsi="Verdana" w:cs="Verdana"/>
          <w:bCs/>
          <w:sz w:val="20"/>
          <w:szCs w:val="20"/>
        </w:rPr>
        <w:t xml:space="preserve">The proposals shall be submitted in electronic format only within the below deadline to the email: dmyiak@um.dk, cc: </w:t>
      </w:r>
      <w:bookmarkStart w:id="6" w:name="_Hlk135928836"/>
      <w:r w:rsidR="0026092B" w:rsidRPr="004F6EC9">
        <w:rPr>
          <w:rFonts w:ascii="Verdana" w:eastAsia="Verdana" w:hAnsi="Verdana" w:cs="Verdana"/>
          <w:bCs/>
          <w:sz w:val="20"/>
          <w:szCs w:val="20"/>
        </w:rPr>
        <w:fldChar w:fldCharType="begin"/>
      </w:r>
      <w:r w:rsidR="0026092B" w:rsidRPr="0016015C">
        <w:rPr>
          <w:rFonts w:ascii="Verdana" w:eastAsia="Verdana" w:hAnsi="Verdana" w:cs="Verdana"/>
          <w:bCs/>
          <w:sz w:val="20"/>
          <w:szCs w:val="20"/>
        </w:rPr>
        <w:instrText xml:space="preserve"> HYPERLINK "mailto:serkon@um.dk" </w:instrText>
      </w:r>
      <w:r w:rsidR="0026092B" w:rsidRPr="004F6EC9">
        <w:rPr>
          <w:rFonts w:ascii="Verdana" w:eastAsia="Verdana" w:hAnsi="Verdana" w:cs="Verdana"/>
          <w:bCs/>
          <w:sz w:val="20"/>
          <w:szCs w:val="20"/>
        </w:rPr>
        <w:fldChar w:fldCharType="separate"/>
      </w:r>
      <w:r w:rsidR="0026092B" w:rsidRPr="0016015C">
        <w:rPr>
          <w:rStyle w:val="Hyperlink"/>
          <w:rFonts w:ascii="Verdana" w:eastAsia="Verdana" w:hAnsi="Verdana" w:cs="Verdana"/>
          <w:bCs/>
          <w:sz w:val="20"/>
          <w:szCs w:val="20"/>
        </w:rPr>
        <w:t>serkon@um.dk</w:t>
      </w:r>
      <w:r w:rsidR="0026092B" w:rsidRPr="004F6EC9">
        <w:rPr>
          <w:rFonts w:ascii="Verdana" w:eastAsia="Verdana" w:hAnsi="Verdana" w:cs="Verdana"/>
          <w:bCs/>
          <w:sz w:val="20"/>
          <w:szCs w:val="20"/>
        </w:rPr>
        <w:fldChar w:fldCharType="end"/>
      </w:r>
      <w:r w:rsidR="0026092B" w:rsidRPr="0016015C">
        <w:rPr>
          <w:rFonts w:ascii="Verdana" w:eastAsia="Verdana" w:hAnsi="Verdana" w:cs="Verdana"/>
          <w:bCs/>
          <w:sz w:val="20"/>
          <w:szCs w:val="20"/>
        </w:rPr>
        <w:t>,</w:t>
      </w:r>
      <w:bookmarkEnd w:id="6"/>
      <w:r w:rsidR="0026092B" w:rsidRPr="0016015C">
        <w:rPr>
          <w:rFonts w:ascii="Verdana" w:eastAsia="Verdana" w:hAnsi="Verdana" w:cs="Verdana"/>
          <w:bCs/>
          <w:sz w:val="20"/>
          <w:szCs w:val="20"/>
        </w:rPr>
        <w:t xml:space="preserve"> indicating the subject line “IT equipment for integrity cities”</w:t>
      </w:r>
    </w:p>
    <w:p w14:paraId="39F79394" w14:textId="5101F73B" w:rsidR="0026092B" w:rsidRPr="0016015C" w:rsidRDefault="0026092B" w:rsidP="00B17598">
      <w:pPr>
        <w:spacing w:before="120" w:after="120" w:line="240" w:lineRule="auto"/>
        <w:jc w:val="both"/>
        <w:rPr>
          <w:rFonts w:ascii="Verdana" w:eastAsia="Verdana" w:hAnsi="Verdana" w:cs="Verdana"/>
          <w:bCs/>
          <w:sz w:val="20"/>
          <w:szCs w:val="20"/>
        </w:rPr>
      </w:pPr>
      <w:r w:rsidRPr="0016015C">
        <w:rPr>
          <w:rFonts w:ascii="Verdana" w:eastAsia="Verdana" w:hAnsi="Verdana" w:cs="Verdana"/>
          <w:bCs/>
          <w:sz w:val="20"/>
          <w:szCs w:val="20"/>
        </w:rPr>
        <w:t xml:space="preserve">Any clarification questions for the bid request should be addressed to </w:t>
      </w:r>
      <w:hyperlink r:id="rId9" w:history="1">
        <w:r w:rsidRPr="0016015C">
          <w:rPr>
            <w:rStyle w:val="Hyperlink"/>
            <w:rFonts w:ascii="Verdana" w:eastAsia="Verdana" w:hAnsi="Verdana" w:cs="Verdana"/>
            <w:bCs/>
            <w:sz w:val="20"/>
            <w:szCs w:val="20"/>
          </w:rPr>
          <w:t>dmyiak@um.dk</w:t>
        </w:r>
      </w:hyperlink>
      <w:r w:rsidRPr="0016015C">
        <w:rPr>
          <w:rFonts w:ascii="Verdana" w:eastAsia="Verdana" w:hAnsi="Verdana" w:cs="Verdana"/>
          <w:bCs/>
          <w:sz w:val="20"/>
          <w:szCs w:val="20"/>
        </w:rPr>
        <w:t xml:space="preserve">, cc: </w:t>
      </w:r>
      <w:hyperlink r:id="rId10" w:history="1">
        <w:r w:rsidRPr="0016015C">
          <w:rPr>
            <w:rStyle w:val="Hyperlink"/>
            <w:rFonts w:ascii="Verdana" w:eastAsia="Verdana" w:hAnsi="Verdana" w:cs="Verdana"/>
            <w:bCs/>
            <w:sz w:val="20"/>
            <w:szCs w:val="20"/>
          </w:rPr>
          <w:t>serkon@um.dk</w:t>
        </w:r>
      </w:hyperlink>
      <w:r w:rsidRPr="0016015C">
        <w:rPr>
          <w:rFonts w:ascii="Verdana" w:eastAsia="Verdana" w:hAnsi="Verdana" w:cs="Verdana"/>
          <w:bCs/>
          <w:sz w:val="20"/>
          <w:szCs w:val="20"/>
        </w:rPr>
        <w:t xml:space="preserve">, no later than </w:t>
      </w:r>
      <w:r w:rsidRPr="00E327EC">
        <w:rPr>
          <w:rFonts w:ascii="Verdana" w:eastAsia="Verdana" w:hAnsi="Verdana" w:cs="Verdana"/>
          <w:bCs/>
          <w:sz w:val="20"/>
          <w:szCs w:val="20"/>
          <w:u w:val="single"/>
        </w:rPr>
        <w:t>7 June 2023</w:t>
      </w:r>
      <w:r w:rsidRPr="00E327EC">
        <w:rPr>
          <w:rFonts w:ascii="Verdana" w:eastAsia="Verdana" w:hAnsi="Verdana" w:cs="Verdana"/>
          <w:bCs/>
          <w:sz w:val="20"/>
          <w:szCs w:val="20"/>
        </w:rPr>
        <w:t>,</w:t>
      </w:r>
      <w:r w:rsidRPr="0016015C">
        <w:rPr>
          <w:rFonts w:ascii="Verdana" w:eastAsia="Verdana" w:hAnsi="Verdana" w:cs="Verdana"/>
          <w:bCs/>
          <w:sz w:val="20"/>
          <w:szCs w:val="20"/>
        </w:rPr>
        <w:t xml:space="preserve"> 17:00 Kyiv time.</w:t>
      </w:r>
    </w:p>
    <w:p w14:paraId="1A2DB0EE" w14:textId="43FF9B98" w:rsidR="00B17598" w:rsidRPr="0016015C" w:rsidRDefault="00B17598" w:rsidP="00B17598">
      <w:pPr>
        <w:spacing w:before="120" w:after="120" w:line="240" w:lineRule="auto"/>
        <w:jc w:val="both"/>
        <w:rPr>
          <w:rFonts w:ascii="Verdana" w:eastAsia="Verdana" w:hAnsi="Verdana" w:cs="Verdana"/>
          <w:b/>
          <w:sz w:val="20"/>
          <w:szCs w:val="20"/>
        </w:rPr>
      </w:pPr>
      <w:r w:rsidRPr="004F6EC9">
        <w:rPr>
          <w:rFonts w:ascii="Verdana" w:eastAsia="Verdana" w:hAnsi="Verdana" w:cs="Verdana"/>
          <w:b/>
          <w:sz w:val="20"/>
          <w:szCs w:val="20"/>
        </w:rPr>
        <w:t xml:space="preserve">Deadline for submitting proposals is </w:t>
      </w:r>
      <w:r w:rsidR="009C19B1" w:rsidRPr="00E327EC">
        <w:rPr>
          <w:rFonts w:ascii="Verdana" w:eastAsia="Verdana" w:hAnsi="Verdana" w:cs="Verdana"/>
          <w:b/>
          <w:sz w:val="20"/>
          <w:szCs w:val="20"/>
        </w:rPr>
        <w:t xml:space="preserve">15 </w:t>
      </w:r>
      <w:r w:rsidR="00E81635" w:rsidRPr="00E327EC">
        <w:rPr>
          <w:rFonts w:ascii="Verdana" w:eastAsia="Verdana" w:hAnsi="Verdana" w:cs="Verdana"/>
          <w:b/>
          <w:sz w:val="20"/>
          <w:szCs w:val="20"/>
        </w:rPr>
        <w:t>June</w:t>
      </w:r>
      <w:r w:rsidRPr="00E327EC">
        <w:rPr>
          <w:rFonts w:ascii="Verdana" w:eastAsia="Verdana" w:hAnsi="Verdana" w:cs="Verdana"/>
          <w:b/>
          <w:sz w:val="20"/>
          <w:szCs w:val="20"/>
        </w:rPr>
        <w:t xml:space="preserve"> 2023</w:t>
      </w:r>
      <w:r w:rsidRPr="004F6EC9">
        <w:rPr>
          <w:rFonts w:ascii="Verdana" w:eastAsia="Verdana" w:hAnsi="Verdana" w:cs="Verdana"/>
          <w:b/>
          <w:sz w:val="20"/>
          <w:szCs w:val="20"/>
        </w:rPr>
        <w:t>, 17:00 Kyiv time.</w:t>
      </w:r>
    </w:p>
    <w:p w14:paraId="707692EA" w14:textId="77777777" w:rsidR="004D1E47" w:rsidRPr="004F6EC9" w:rsidRDefault="00605C87" w:rsidP="004F6EC9">
      <w:pPr>
        <w:pStyle w:val="Heading1"/>
        <w:numPr>
          <w:ilvl w:val="0"/>
          <w:numId w:val="28"/>
        </w:numPr>
        <w:pBdr>
          <w:top w:val="nil"/>
          <w:left w:val="nil"/>
          <w:bottom w:val="nil"/>
          <w:right w:val="nil"/>
          <w:between w:val="nil"/>
        </w:pBdr>
        <w:spacing w:before="240" w:after="240" w:line="240" w:lineRule="auto"/>
        <w:ind w:left="567" w:hanging="573"/>
        <w:rPr>
          <w:rFonts w:ascii="Verdana" w:eastAsia="Verdana" w:hAnsi="Verdana" w:cs="Verdana"/>
          <w:color w:val="000000" w:themeColor="text1"/>
          <w:sz w:val="20"/>
          <w:szCs w:val="20"/>
        </w:rPr>
      </w:pPr>
      <w:bookmarkStart w:id="7" w:name="_heading=h.2et92p0" w:colFirst="0" w:colLast="0"/>
      <w:bookmarkStart w:id="8" w:name="_heading=h.tyjcwt" w:colFirst="0" w:colLast="0"/>
      <w:bookmarkEnd w:id="7"/>
      <w:bookmarkEnd w:id="8"/>
      <w:r w:rsidRPr="004F6EC9">
        <w:rPr>
          <w:rFonts w:ascii="Verdana" w:eastAsia="Verdana" w:hAnsi="Verdana" w:cs="Verdana"/>
          <w:color w:val="000000" w:themeColor="text1"/>
          <w:sz w:val="20"/>
          <w:szCs w:val="20"/>
        </w:rPr>
        <w:t>BIDS EVALUATION CRITERIA</w:t>
      </w:r>
    </w:p>
    <w:p w14:paraId="5FEE1F37" w14:textId="77777777" w:rsidR="004D1E47" w:rsidRPr="0016015C" w:rsidRDefault="00605C87">
      <w:pPr>
        <w:spacing w:before="200" w:after="120" w:line="240" w:lineRule="auto"/>
        <w:rPr>
          <w:rFonts w:ascii="Verdana" w:eastAsia="Verdana" w:hAnsi="Verdana" w:cs="Verdana"/>
          <w:sz w:val="20"/>
          <w:szCs w:val="20"/>
        </w:rPr>
      </w:pPr>
      <w:r w:rsidRPr="004F6EC9">
        <w:rPr>
          <w:rFonts w:ascii="Verdana" w:eastAsia="Verdana" w:hAnsi="Verdana" w:cs="Verdana"/>
          <w:sz w:val="20"/>
          <w:szCs w:val="20"/>
        </w:rPr>
        <w:t>Bids will be evaluated in accordance with the criteria provided below:</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851"/>
        <w:gridCol w:w="5812"/>
        <w:gridCol w:w="2835"/>
      </w:tblGrid>
      <w:tr w:rsidR="006607E1" w:rsidRPr="0016015C" w14:paraId="46228AF8" w14:textId="77777777" w:rsidTr="004F6EC9">
        <w:trPr>
          <w:trHeight w:val="280"/>
        </w:trPr>
        <w:tc>
          <w:tcPr>
            <w:tcW w:w="851" w:type="dxa"/>
            <w:tcBorders>
              <w:top w:val="single" w:sz="8" w:space="0" w:color="000000"/>
              <w:left w:val="nil"/>
              <w:bottom w:val="single" w:sz="4" w:space="0" w:color="000000"/>
            </w:tcBorders>
            <w:shd w:val="clear" w:color="auto" w:fill="C6D9F1" w:themeFill="text2" w:themeFillTint="33"/>
          </w:tcPr>
          <w:p w14:paraId="4A8603ED" w14:textId="73A7677A" w:rsidR="006607E1" w:rsidRPr="004F6EC9" w:rsidRDefault="006607E1" w:rsidP="007A700D">
            <w:pPr>
              <w:spacing w:line="240" w:lineRule="auto"/>
              <w:rPr>
                <w:rFonts w:ascii="Verdana" w:hAnsi="Verdana"/>
                <w:b/>
                <w:color w:val="000000" w:themeColor="text1"/>
                <w:sz w:val="20"/>
                <w:szCs w:val="20"/>
              </w:rPr>
            </w:pPr>
            <w:bookmarkStart w:id="9" w:name="_Hlk135932936"/>
            <w:r w:rsidRPr="004F6EC9">
              <w:rPr>
                <w:rFonts w:ascii="Verdana" w:hAnsi="Verdana"/>
                <w:b/>
                <w:color w:val="000000" w:themeColor="text1"/>
                <w:sz w:val="20"/>
                <w:szCs w:val="20"/>
              </w:rPr>
              <w:t>#</w:t>
            </w:r>
          </w:p>
        </w:tc>
        <w:tc>
          <w:tcPr>
            <w:tcW w:w="5812" w:type="dxa"/>
            <w:tcBorders>
              <w:top w:val="single" w:sz="8" w:space="0" w:color="000000"/>
              <w:bottom w:val="single" w:sz="4" w:space="0" w:color="000000"/>
            </w:tcBorders>
            <w:shd w:val="clear" w:color="auto" w:fill="C6D9F1" w:themeFill="text2" w:themeFillTint="33"/>
          </w:tcPr>
          <w:p w14:paraId="12517949" w14:textId="5FF22D88" w:rsidR="006607E1" w:rsidRPr="004F6EC9" w:rsidRDefault="006607E1" w:rsidP="007A700D">
            <w:pPr>
              <w:spacing w:line="240" w:lineRule="auto"/>
              <w:rPr>
                <w:rFonts w:ascii="Verdana" w:hAnsi="Verdana"/>
                <w:b/>
                <w:color w:val="000000" w:themeColor="text1"/>
                <w:sz w:val="20"/>
                <w:szCs w:val="20"/>
              </w:rPr>
            </w:pPr>
            <w:r w:rsidRPr="004F6EC9">
              <w:rPr>
                <w:rFonts w:ascii="Verdana" w:hAnsi="Verdana"/>
                <w:b/>
                <w:color w:val="000000" w:themeColor="text1"/>
                <w:sz w:val="20"/>
                <w:szCs w:val="20"/>
              </w:rPr>
              <w:t>Criteria</w:t>
            </w:r>
          </w:p>
        </w:tc>
        <w:tc>
          <w:tcPr>
            <w:tcW w:w="2835" w:type="dxa"/>
            <w:tcBorders>
              <w:top w:val="single" w:sz="8" w:space="0" w:color="000000"/>
              <w:bottom w:val="single" w:sz="4" w:space="0" w:color="000000"/>
              <w:right w:val="nil"/>
            </w:tcBorders>
            <w:shd w:val="clear" w:color="auto" w:fill="C6D9F1" w:themeFill="text2" w:themeFillTint="33"/>
          </w:tcPr>
          <w:p w14:paraId="5AA6A55B" w14:textId="37784DA0" w:rsidR="006607E1" w:rsidRPr="004F6EC9" w:rsidRDefault="006607E1" w:rsidP="007A700D">
            <w:pPr>
              <w:spacing w:after="100" w:afterAutospacing="1" w:line="240" w:lineRule="auto"/>
              <w:rPr>
                <w:rFonts w:ascii="Verdana" w:hAnsi="Verdana"/>
                <w:b/>
                <w:color w:val="000000" w:themeColor="text1"/>
                <w:sz w:val="20"/>
                <w:szCs w:val="20"/>
              </w:rPr>
            </w:pPr>
            <w:r w:rsidRPr="004F6EC9">
              <w:rPr>
                <w:rFonts w:ascii="Verdana" w:hAnsi="Verdana"/>
                <w:b/>
                <w:color w:val="000000" w:themeColor="text1"/>
                <w:sz w:val="20"/>
                <w:szCs w:val="20"/>
              </w:rPr>
              <w:t>Weight</w:t>
            </w:r>
          </w:p>
        </w:tc>
      </w:tr>
      <w:tr w:rsidR="006607E1" w:rsidRPr="0016015C" w14:paraId="4629B783" w14:textId="77777777" w:rsidTr="004F6EC9">
        <w:tc>
          <w:tcPr>
            <w:tcW w:w="851" w:type="dxa"/>
            <w:tcBorders>
              <w:top w:val="dotted" w:sz="4" w:space="0" w:color="000000"/>
              <w:left w:val="nil"/>
              <w:bottom w:val="dotted" w:sz="4" w:space="0" w:color="000000"/>
            </w:tcBorders>
          </w:tcPr>
          <w:p w14:paraId="4C9A9DFA" w14:textId="438D1F19" w:rsidR="006607E1" w:rsidRPr="004F6EC9" w:rsidRDefault="006607E1" w:rsidP="007A700D">
            <w:pPr>
              <w:spacing w:after="100" w:afterAutospacing="1"/>
              <w:rPr>
                <w:rFonts w:ascii="Verdana" w:hAnsi="Verdana"/>
                <w:sz w:val="20"/>
                <w:szCs w:val="20"/>
              </w:rPr>
            </w:pPr>
            <w:r w:rsidRPr="004F6EC9">
              <w:rPr>
                <w:rFonts w:ascii="Verdana" w:hAnsi="Verdana"/>
                <w:sz w:val="20"/>
                <w:szCs w:val="20"/>
              </w:rPr>
              <w:t>1</w:t>
            </w:r>
          </w:p>
        </w:tc>
        <w:tc>
          <w:tcPr>
            <w:tcW w:w="5812" w:type="dxa"/>
            <w:tcBorders>
              <w:top w:val="dotted" w:sz="4" w:space="0" w:color="000000"/>
              <w:bottom w:val="dotted" w:sz="4" w:space="0" w:color="000000"/>
            </w:tcBorders>
          </w:tcPr>
          <w:p w14:paraId="62AB6A24" w14:textId="28019981" w:rsidR="006607E1" w:rsidRPr="004F6EC9" w:rsidRDefault="006607E1" w:rsidP="007A700D">
            <w:pPr>
              <w:spacing w:after="100" w:afterAutospacing="1"/>
              <w:rPr>
                <w:rFonts w:ascii="Verdana" w:hAnsi="Verdana"/>
                <w:sz w:val="20"/>
                <w:szCs w:val="20"/>
                <w:highlight w:val="yellow"/>
              </w:rPr>
            </w:pPr>
            <w:r w:rsidRPr="004F6EC9">
              <w:rPr>
                <w:rFonts w:ascii="Verdana" w:hAnsi="Verdana"/>
                <w:color w:val="000000"/>
                <w:sz w:val="20"/>
                <w:szCs w:val="20"/>
              </w:rPr>
              <w:t>Meets / exceeds the Technical Specifications (Annex 1)</w:t>
            </w:r>
          </w:p>
        </w:tc>
        <w:tc>
          <w:tcPr>
            <w:tcW w:w="2835" w:type="dxa"/>
            <w:tcBorders>
              <w:top w:val="dotted" w:sz="4" w:space="0" w:color="000000"/>
              <w:bottom w:val="dotted" w:sz="4" w:space="0" w:color="000000"/>
              <w:right w:val="nil"/>
            </w:tcBorders>
          </w:tcPr>
          <w:p w14:paraId="6513DD9D" w14:textId="626D1A39" w:rsidR="006607E1" w:rsidRPr="004F6EC9" w:rsidRDefault="006607E1" w:rsidP="007A700D">
            <w:pPr>
              <w:spacing w:after="100" w:afterAutospacing="1"/>
              <w:rPr>
                <w:rFonts w:ascii="Verdana" w:hAnsi="Verdana"/>
                <w:sz w:val="20"/>
                <w:szCs w:val="20"/>
              </w:rPr>
            </w:pPr>
            <w:r w:rsidRPr="0016015C">
              <w:rPr>
                <w:rFonts w:ascii="Verdana" w:eastAsia="Verdana" w:hAnsi="Verdana" w:cs="Verdana"/>
                <w:sz w:val="20"/>
                <w:szCs w:val="20"/>
              </w:rPr>
              <w:t>20%</w:t>
            </w:r>
          </w:p>
        </w:tc>
      </w:tr>
      <w:tr w:rsidR="006607E1" w:rsidRPr="0016015C" w14:paraId="0E0A3BBC" w14:textId="77777777" w:rsidTr="004F6EC9">
        <w:tc>
          <w:tcPr>
            <w:tcW w:w="851" w:type="dxa"/>
            <w:tcBorders>
              <w:top w:val="dotted" w:sz="4" w:space="0" w:color="000000"/>
              <w:left w:val="nil"/>
              <w:bottom w:val="single" w:sz="4" w:space="0" w:color="auto"/>
            </w:tcBorders>
          </w:tcPr>
          <w:p w14:paraId="4971F082" w14:textId="24DE69F1" w:rsidR="006607E1" w:rsidRPr="004F6EC9" w:rsidRDefault="006607E1" w:rsidP="007A700D">
            <w:pPr>
              <w:spacing w:after="100" w:afterAutospacing="1"/>
              <w:rPr>
                <w:rFonts w:ascii="Verdana" w:hAnsi="Verdana"/>
                <w:sz w:val="20"/>
                <w:szCs w:val="20"/>
              </w:rPr>
            </w:pPr>
            <w:r w:rsidRPr="004F6EC9">
              <w:rPr>
                <w:rFonts w:ascii="Verdana" w:hAnsi="Verdana"/>
                <w:sz w:val="20"/>
                <w:szCs w:val="20"/>
              </w:rPr>
              <w:t>2</w:t>
            </w:r>
          </w:p>
        </w:tc>
        <w:tc>
          <w:tcPr>
            <w:tcW w:w="5812" w:type="dxa"/>
            <w:tcBorders>
              <w:top w:val="dotted" w:sz="4" w:space="0" w:color="000000"/>
              <w:bottom w:val="single" w:sz="4" w:space="0" w:color="auto"/>
            </w:tcBorders>
          </w:tcPr>
          <w:p w14:paraId="332495DA" w14:textId="3A911081" w:rsidR="006607E1" w:rsidRPr="004F6EC9" w:rsidRDefault="006607E1" w:rsidP="007A700D">
            <w:pPr>
              <w:spacing w:after="100" w:afterAutospacing="1"/>
              <w:rPr>
                <w:rFonts w:ascii="Verdana" w:hAnsi="Verdana"/>
                <w:sz w:val="20"/>
                <w:szCs w:val="20"/>
                <w:highlight w:val="yellow"/>
              </w:rPr>
            </w:pPr>
            <w:r w:rsidRPr="0016015C">
              <w:rPr>
                <w:rFonts w:ascii="Verdana" w:eastAsia="Verdana" w:hAnsi="Verdana" w:cs="Verdana"/>
                <w:sz w:val="20"/>
                <w:szCs w:val="20"/>
              </w:rPr>
              <w:t>Price</w:t>
            </w:r>
          </w:p>
        </w:tc>
        <w:tc>
          <w:tcPr>
            <w:tcW w:w="2835" w:type="dxa"/>
            <w:tcBorders>
              <w:top w:val="dotted" w:sz="4" w:space="0" w:color="000000"/>
              <w:bottom w:val="single" w:sz="4" w:space="0" w:color="auto"/>
              <w:right w:val="nil"/>
            </w:tcBorders>
          </w:tcPr>
          <w:p w14:paraId="1D9591E2" w14:textId="4795D2C7" w:rsidR="006607E1" w:rsidRPr="004F6EC9" w:rsidRDefault="006607E1" w:rsidP="007A700D">
            <w:pPr>
              <w:spacing w:after="100" w:afterAutospacing="1"/>
              <w:rPr>
                <w:rFonts w:ascii="Verdana" w:hAnsi="Verdana"/>
                <w:sz w:val="20"/>
                <w:szCs w:val="20"/>
              </w:rPr>
            </w:pPr>
            <w:r w:rsidRPr="0016015C">
              <w:rPr>
                <w:rFonts w:ascii="Verdana" w:eastAsia="Verdana" w:hAnsi="Verdana" w:cs="Verdana"/>
                <w:sz w:val="20"/>
                <w:szCs w:val="20"/>
              </w:rPr>
              <w:t>80%</w:t>
            </w:r>
          </w:p>
        </w:tc>
      </w:tr>
    </w:tbl>
    <w:p w14:paraId="1F394C94" w14:textId="43573B08" w:rsidR="006A1068" w:rsidRPr="004F6EC9" w:rsidRDefault="00957613" w:rsidP="004F6EC9">
      <w:pPr>
        <w:pStyle w:val="Heading1"/>
        <w:numPr>
          <w:ilvl w:val="0"/>
          <w:numId w:val="28"/>
        </w:numPr>
        <w:pBdr>
          <w:top w:val="nil"/>
          <w:left w:val="nil"/>
          <w:bottom w:val="nil"/>
          <w:right w:val="nil"/>
          <w:between w:val="nil"/>
        </w:pBdr>
        <w:spacing w:before="240" w:after="240" w:line="240" w:lineRule="auto"/>
        <w:ind w:left="567" w:hanging="573"/>
        <w:rPr>
          <w:rFonts w:ascii="Verdana" w:eastAsia="Verdana" w:hAnsi="Verdana" w:cs="Verdana"/>
          <w:color w:val="000000" w:themeColor="text1"/>
          <w:sz w:val="20"/>
          <w:szCs w:val="20"/>
        </w:rPr>
      </w:pPr>
      <w:bookmarkStart w:id="10" w:name="_heading=h.3dy6vkm" w:colFirst="0" w:colLast="0"/>
      <w:bookmarkEnd w:id="9"/>
      <w:bookmarkEnd w:id="10"/>
      <w:r w:rsidRPr="004F6EC9">
        <w:rPr>
          <w:rFonts w:ascii="Verdana" w:eastAsia="Verdana" w:hAnsi="Verdana" w:cs="Verdana"/>
          <w:color w:val="000000" w:themeColor="text1"/>
          <w:sz w:val="20"/>
          <w:szCs w:val="20"/>
        </w:rPr>
        <w:t>TIMEFRAME</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5387"/>
        <w:gridCol w:w="2356"/>
        <w:gridCol w:w="1862"/>
      </w:tblGrid>
      <w:tr w:rsidR="00957613" w:rsidRPr="0016015C" w14:paraId="5D7DFDAF" w14:textId="77777777" w:rsidTr="004F6EC9">
        <w:trPr>
          <w:trHeight w:val="280"/>
        </w:trPr>
        <w:tc>
          <w:tcPr>
            <w:tcW w:w="5387" w:type="dxa"/>
            <w:tcBorders>
              <w:top w:val="single" w:sz="8" w:space="0" w:color="000000"/>
              <w:left w:val="nil"/>
              <w:bottom w:val="single" w:sz="4" w:space="0" w:color="000000"/>
            </w:tcBorders>
            <w:shd w:val="clear" w:color="auto" w:fill="C6D9F1" w:themeFill="text2" w:themeFillTint="33"/>
          </w:tcPr>
          <w:p w14:paraId="42725EBA" w14:textId="77777777" w:rsidR="00957613" w:rsidRPr="004F6EC9" w:rsidRDefault="00957613" w:rsidP="007A700D">
            <w:pPr>
              <w:spacing w:line="240" w:lineRule="auto"/>
              <w:rPr>
                <w:rFonts w:ascii="Verdana" w:hAnsi="Verdana"/>
                <w:b/>
                <w:color w:val="000000" w:themeColor="text1"/>
                <w:sz w:val="20"/>
                <w:szCs w:val="20"/>
              </w:rPr>
            </w:pPr>
            <w:bookmarkStart w:id="11" w:name="_Hlk135929851"/>
            <w:r w:rsidRPr="004F6EC9">
              <w:rPr>
                <w:rFonts w:ascii="Verdana" w:hAnsi="Verdana"/>
                <w:b/>
                <w:color w:val="000000" w:themeColor="text1"/>
                <w:sz w:val="20"/>
                <w:szCs w:val="20"/>
              </w:rPr>
              <w:t>Task</w:t>
            </w:r>
          </w:p>
        </w:tc>
        <w:tc>
          <w:tcPr>
            <w:tcW w:w="2356" w:type="dxa"/>
            <w:tcBorders>
              <w:top w:val="single" w:sz="8" w:space="0" w:color="000000"/>
              <w:bottom w:val="single" w:sz="4" w:space="0" w:color="000000"/>
            </w:tcBorders>
            <w:shd w:val="clear" w:color="auto" w:fill="C6D9F1" w:themeFill="text2" w:themeFillTint="33"/>
          </w:tcPr>
          <w:p w14:paraId="38A8D2D2" w14:textId="77777777" w:rsidR="00957613" w:rsidRPr="004F6EC9" w:rsidRDefault="00957613" w:rsidP="007A700D">
            <w:pPr>
              <w:spacing w:line="240" w:lineRule="auto"/>
              <w:rPr>
                <w:rFonts w:ascii="Verdana" w:hAnsi="Verdana"/>
                <w:b/>
                <w:color w:val="000000" w:themeColor="text1"/>
                <w:sz w:val="20"/>
                <w:szCs w:val="20"/>
              </w:rPr>
            </w:pPr>
            <w:r w:rsidRPr="004F6EC9">
              <w:rPr>
                <w:rFonts w:ascii="Verdana" w:hAnsi="Verdana"/>
                <w:b/>
                <w:color w:val="000000" w:themeColor="text1"/>
                <w:sz w:val="20"/>
                <w:szCs w:val="20"/>
              </w:rPr>
              <w:t>Date</w:t>
            </w:r>
          </w:p>
        </w:tc>
        <w:tc>
          <w:tcPr>
            <w:tcW w:w="1862" w:type="dxa"/>
            <w:tcBorders>
              <w:top w:val="single" w:sz="8" w:space="0" w:color="000000"/>
              <w:bottom w:val="single" w:sz="4" w:space="0" w:color="000000"/>
              <w:right w:val="nil"/>
            </w:tcBorders>
            <w:shd w:val="clear" w:color="auto" w:fill="C6D9F1" w:themeFill="text2" w:themeFillTint="33"/>
          </w:tcPr>
          <w:p w14:paraId="3FACA68B" w14:textId="77777777" w:rsidR="00957613" w:rsidRPr="004F6EC9" w:rsidRDefault="00957613" w:rsidP="007A700D">
            <w:pPr>
              <w:spacing w:after="100" w:afterAutospacing="1" w:line="240" w:lineRule="auto"/>
              <w:rPr>
                <w:rFonts w:ascii="Verdana" w:hAnsi="Verdana"/>
                <w:b/>
                <w:color w:val="000000" w:themeColor="text1"/>
                <w:sz w:val="20"/>
                <w:szCs w:val="20"/>
              </w:rPr>
            </w:pPr>
            <w:r w:rsidRPr="004F6EC9">
              <w:rPr>
                <w:rFonts w:ascii="Verdana" w:hAnsi="Verdana"/>
                <w:b/>
                <w:color w:val="000000" w:themeColor="text1"/>
                <w:sz w:val="20"/>
                <w:szCs w:val="20"/>
              </w:rPr>
              <w:t>Time</w:t>
            </w:r>
          </w:p>
        </w:tc>
      </w:tr>
      <w:tr w:rsidR="00957613" w:rsidRPr="0016015C" w14:paraId="61C50FB3" w14:textId="77777777" w:rsidTr="004F6EC9">
        <w:trPr>
          <w:trHeight w:val="77"/>
        </w:trPr>
        <w:tc>
          <w:tcPr>
            <w:tcW w:w="5387" w:type="dxa"/>
            <w:tcBorders>
              <w:top w:val="single" w:sz="4" w:space="0" w:color="000000"/>
              <w:left w:val="nil"/>
              <w:bottom w:val="dotted" w:sz="4" w:space="0" w:color="000000"/>
            </w:tcBorders>
          </w:tcPr>
          <w:p w14:paraId="4579FE96" w14:textId="77777777" w:rsidR="00957613" w:rsidRPr="004F6EC9" w:rsidRDefault="00957613" w:rsidP="007A700D">
            <w:pPr>
              <w:spacing w:after="100" w:afterAutospacing="1" w:line="240" w:lineRule="auto"/>
              <w:rPr>
                <w:rFonts w:ascii="Verdana" w:hAnsi="Verdana"/>
                <w:sz w:val="20"/>
                <w:szCs w:val="20"/>
              </w:rPr>
            </w:pPr>
            <w:r w:rsidRPr="004F6EC9">
              <w:rPr>
                <w:rFonts w:ascii="Verdana" w:hAnsi="Verdana"/>
                <w:sz w:val="20"/>
                <w:szCs w:val="20"/>
              </w:rPr>
              <w:t>Issuing the Request for Bid (this document)</w:t>
            </w:r>
          </w:p>
        </w:tc>
        <w:tc>
          <w:tcPr>
            <w:tcW w:w="2356" w:type="dxa"/>
            <w:tcBorders>
              <w:top w:val="single" w:sz="4" w:space="0" w:color="000000"/>
              <w:bottom w:val="dotted" w:sz="4" w:space="0" w:color="000000"/>
            </w:tcBorders>
          </w:tcPr>
          <w:p w14:paraId="74289C6D" w14:textId="27F3C184" w:rsidR="00957613" w:rsidRPr="00E327EC" w:rsidRDefault="00957613" w:rsidP="007A700D">
            <w:pPr>
              <w:spacing w:after="100" w:afterAutospacing="1"/>
              <w:rPr>
                <w:rFonts w:ascii="Verdana" w:hAnsi="Verdana"/>
                <w:sz w:val="20"/>
                <w:szCs w:val="20"/>
              </w:rPr>
            </w:pPr>
            <w:r w:rsidRPr="00E327EC">
              <w:rPr>
                <w:rFonts w:ascii="Verdana" w:hAnsi="Verdana"/>
                <w:sz w:val="20"/>
                <w:szCs w:val="20"/>
              </w:rPr>
              <w:t>31 May</w:t>
            </w:r>
          </w:p>
        </w:tc>
        <w:tc>
          <w:tcPr>
            <w:tcW w:w="1862" w:type="dxa"/>
            <w:tcBorders>
              <w:top w:val="single" w:sz="4" w:space="0" w:color="000000"/>
              <w:bottom w:val="dotted" w:sz="4" w:space="0" w:color="000000"/>
              <w:right w:val="nil"/>
            </w:tcBorders>
          </w:tcPr>
          <w:p w14:paraId="5505FCEE" w14:textId="77777777" w:rsidR="00957613" w:rsidRPr="004F6EC9" w:rsidRDefault="00957613" w:rsidP="007A700D">
            <w:pPr>
              <w:spacing w:after="100" w:afterAutospacing="1"/>
              <w:rPr>
                <w:rFonts w:ascii="Verdana" w:hAnsi="Verdana"/>
                <w:sz w:val="20"/>
                <w:szCs w:val="20"/>
              </w:rPr>
            </w:pPr>
          </w:p>
        </w:tc>
      </w:tr>
      <w:tr w:rsidR="00957613" w:rsidRPr="0016015C" w14:paraId="6EDEDD9B" w14:textId="77777777" w:rsidTr="004F6EC9">
        <w:tc>
          <w:tcPr>
            <w:tcW w:w="5387" w:type="dxa"/>
            <w:tcBorders>
              <w:top w:val="dotted" w:sz="4" w:space="0" w:color="000000"/>
              <w:left w:val="nil"/>
              <w:bottom w:val="dotted" w:sz="4" w:space="0" w:color="000000"/>
            </w:tcBorders>
          </w:tcPr>
          <w:p w14:paraId="5FF82CAD" w14:textId="77777777" w:rsidR="00957613" w:rsidRPr="004F6EC9" w:rsidRDefault="00957613" w:rsidP="007A700D">
            <w:pPr>
              <w:spacing w:after="100" w:afterAutospacing="1"/>
              <w:rPr>
                <w:rFonts w:ascii="Verdana" w:hAnsi="Verdana"/>
                <w:sz w:val="20"/>
                <w:szCs w:val="20"/>
              </w:rPr>
            </w:pPr>
            <w:r w:rsidRPr="004F6EC9">
              <w:rPr>
                <w:rFonts w:ascii="Verdana" w:hAnsi="Verdana"/>
                <w:sz w:val="20"/>
                <w:szCs w:val="20"/>
              </w:rPr>
              <w:t>Deadline for submission of bids by Supplier(s)</w:t>
            </w:r>
          </w:p>
        </w:tc>
        <w:tc>
          <w:tcPr>
            <w:tcW w:w="2356" w:type="dxa"/>
            <w:tcBorders>
              <w:top w:val="dotted" w:sz="4" w:space="0" w:color="000000"/>
              <w:bottom w:val="dotted" w:sz="4" w:space="0" w:color="000000"/>
            </w:tcBorders>
          </w:tcPr>
          <w:p w14:paraId="4ED6E334" w14:textId="300C44B5" w:rsidR="00957613" w:rsidRPr="00E327EC" w:rsidRDefault="00957613" w:rsidP="007A700D">
            <w:pPr>
              <w:spacing w:after="100" w:afterAutospacing="1"/>
              <w:rPr>
                <w:rFonts w:ascii="Verdana" w:hAnsi="Verdana"/>
                <w:sz w:val="20"/>
                <w:szCs w:val="20"/>
              </w:rPr>
            </w:pPr>
            <w:r w:rsidRPr="00E327EC">
              <w:rPr>
                <w:rFonts w:ascii="Verdana" w:hAnsi="Verdana"/>
                <w:sz w:val="20"/>
                <w:szCs w:val="20"/>
              </w:rPr>
              <w:t>15 June</w:t>
            </w:r>
            <w:bookmarkStart w:id="12" w:name="_GoBack"/>
            <w:bookmarkEnd w:id="12"/>
          </w:p>
        </w:tc>
        <w:tc>
          <w:tcPr>
            <w:tcW w:w="1862" w:type="dxa"/>
            <w:tcBorders>
              <w:top w:val="dotted" w:sz="4" w:space="0" w:color="000000"/>
              <w:bottom w:val="dotted" w:sz="4" w:space="0" w:color="000000"/>
              <w:right w:val="nil"/>
            </w:tcBorders>
          </w:tcPr>
          <w:p w14:paraId="24D7337C" w14:textId="31393E87" w:rsidR="00957613" w:rsidRPr="004F6EC9" w:rsidRDefault="00957613" w:rsidP="007A700D">
            <w:pPr>
              <w:spacing w:after="100" w:afterAutospacing="1"/>
              <w:rPr>
                <w:rFonts w:ascii="Verdana" w:hAnsi="Verdana"/>
                <w:sz w:val="20"/>
                <w:szCs w:val="20"/>
              </w:rPr>
            </w:pPr>
            <w:r w:rsidRPr="004F6EC9">
              <w:rPr>
                <w:rFonts w:ascii="Verdana" w:hAnsi="Verdana"/>
                <w:sz w:val="20"/>
                <w:szCs w:val="20"/>
              </w:rPr>
              <w:t>17:00 Kyiv time</w:t>
            </w:r>
          </w:p>
        </w:tc>
      </w:tr>
      <w:tr w:rsidR="00957613" w:rsidRPr="0016015C" w14:paraId="4828821F" w14:textId="77777777" w:rsidTr="004F6EC9">
        <w:tc>
          <w:tcPr>
            <w:tcW w:w="5387" w:type="dxa"/>
            <w:tcBorders>
              <w:top w:val="dotted" w:sz="4" w:space="0" w:color="000000"/>
              <w:left w:val="nil"/>
              <w:bottom w:val="dotted" w:sz="4" w:space="0" w:color="000000"/>
            </w:tcBorders>
          </w:tcPr>
          <w:p w14:paraId="76E88109" w14:textId="77777777" w:rsidR="00957613" w:rsidRPr="004F6EC9" w:rsidRDefault="00957613" w:rsidP="007A700D">
            <w:pPr>
              <w:spacing w:after="100" w:afterAutospacing="1"/>
              <w:rPr>
                <w:rFonts w:ascii="Verdana" w:hAnsi="Verdana"/>
                <w:sz w:val="20"/>
                <w:szCs w:val="20"/>
              </w:rPr>
            </w:pPr>
            <w:r w:rsidRPr="004F6EC9">
              <w:rPr>
                <w:rFonts w:ascii="Verdana" w:hAnsi="Verdana"/>
                <w:sz w:val="20"/>
                <w:szCs w:val="20"/>
              </w:rPr>
              <w:t>Evaluation of the bids</w:t>
            </w:r>
          </w:p>
        </w:tc>
        <w:tc>
          <w:tcPr>
            <w:tcW w:w="2356" w:type="dxa"/>
            <w:tcBorders>
              <w:top w:val="dotted" w:sz="4" w:space="0" w:color="000000"/>
              <w:bottom w:val="dotted" w:sz="4" w:space="0" w:color="000000"/>
            </w:tcBorders>
          </w:tcPr>
          <w:p w14:paraId="50AB2EAE" w14:textId="53F80CFD" w:rsidR="00957613" w:rsidRPr="00E327EC" w:rsidRDefault="00957613" w:rsidP="007A700D">
            <w:pPr>
              <w:spacing w:after="100" w:afterAutospacing="1"/>
              <w:rPr>
                <w:rFonts w:ascii="Verdana" w:hAnsi="Verdana"/>
                <w:sz w:val="20"/>
                <w:szCs w:val="20"/>
              </w:rPr>
            </w:pPr>
            <w:r w:rsidRPr="00E327EC">
              <w:rPr>
                <w:rFonts w:ascii="Verdana" w:hAnsi="Verdana"/>
                <w:sz w:val="20"/>
                <w:szCs w:val="20"/>
              </w:rPr>
              <w:t>16 June</w:t>
            </w:r>
          </w:p>
        </w:tc>
        <w:tc>
          <w:tcPr>
            <w:tcW w:w="1862" w:type="dxa"/>
            <w:tcBorders>
              <w:top w:val="dotted" w:sz="4" w:space="0" w:color="000000"/>
              <w:bottom w:val="dotted" w:sz="4" w:space="0" w:color="000000"/>
              <w:right w:val="nil"/>
            </w:tcBorders>
          </w:tcPr>
          <w:p w14:paraId="522A9F27" w14:textId="77777777" w:rsidR="00957613" w:rsidRPr="004F6EC9" w:rsidRDefault="00957613" w:rsidP="007A700D">
            <w:pPr>
              <w:spacing w:after="100" w:afterAutospacing="1"/>
              <w:rPr>
                <w:rFonts w:ascii="Verdana" w:hAnsi="Verdana"/>
                <w:sz w:val="20"/>
                <w:szCs w:val="20"/>
              </w:rPr>
            </w:pPr>
          </w:p>
        </w:tc>
      </w:tr>
      <w:tr w:rsidR="00957613" w:rsidRPr="0016015C" w14:paraId="29A2DCE8" w14:textId="77777777" w:rsidTr="004F6EC9">
        <w:tc>
          <w:tcPr>
            <w:tcW w:w="5387" w:type="dxa"/>
            <w:tcBorders>
              <w:top w:val="dotted" w:sz="4" w:space="0" w:color="000000"/>
              <w:left w:val="nil"/>
              <w:bottom w:val="dotted" w:sz="4" w:space="0" w:color="000000"/>
            </w:tcBorders>
          </w:tcPr>
          <w:p w14:paraId="5514A8C4" w14:textId="77777777" w:rsidR="00957613" w:rsidRPr="004F6EC9" w:rsidRDefault="00957613" w:rsidP="007A700D">
            <w:pPr>
              <w:spacing w:after="100" w:afterAutospacing="1"/>
              <w:rPr>
                <w:rFonts w:ascii="Verdana" w:hAnsi="Verdana"/>
                <w:sz w:val="20"/>
                <w:szCs w:val="20"/>
              </w:rPr>
            </w:pPr>
            <w:r w:rsidRPr="004F6EC9">
              <w:rPr>
                <w:rFonts w:ascii="Verdana" w:hAnsi="Verdana"/>
                <w:sz w:val="20"/>
                <w:szCs w:val="20"/>
              </w:rPr>
              <w:t>Notification of award to the successful Supplier(s)</w:t>
            </w:r>
          </w:p>
        </w:tc>
        <w:tc>
          <w:tcPr>
            <w:tcW w:w="2356" w:type="dxa"/>
            <w:tcBorders>
              <w:top w:val="dotted" w:sz="4" w:space="0" w:color="000000"/>
              <w:bottom w:val="dotted" w:sz="4" w:space="0" w:color="000000"/>
            </w:tcBorders>
          </w:tcPr>
          <w:p w14:paraId="149B4850" w14:textId="48B9B09B" w:rsidR="00957613" w:rsidRPr="00E327EC" w:rsidRDefault="009C19B1" w:rsidP="007A700D">
            <w:pPr>
              <w:spacing w:after="100" w:afterAutospacing="1"/>
              <w:rPr>
                <w:rFonts w:ascii="Verdana" w:hAnsi="Verdana"/>
                <w:sz w:val="20"/>
                <w:szCs w:val="20"/>
              </w:rPr>
            </w:pPr>
            <w:r w:rsidRPr="00E327EC">
              <w:rPr>
                <w:rFonts w:ascii="Verdana" w:hAnsi="Verdana"/>
                <w:sz w:val="20"/>
                <w:szCs w:val="20"/>
              </w:rPr>
              <w:t>19 June</w:t>
            </w:r>
          </w:p>
        </w:tc>
        <w:tc>
          <w:tcPr>
            <w:tcW w:w="1862" w:type="dxa"/>
            <w:tcBorders>
              <w:top w:val="dotted" w:sz="4" w:space="0" w:color="000000"/>
              <w:bottom w:val="dotted" w:sz="4" w:space="0" w:color="000000"/>
              <w:right w:val="nil"/>
            </w:tcBorders>
          </w:tcPr>
          <w:p w14:paraId="2431E820" w14:textId="77777777" w:rsidR="00957613" w:rsidRPr="004F6EC9" w:rsidRDefault="00957613" w:rsidP="007A700D">
            <w:pPr>
              <w:spacing w:after="100" w:afterAutospacing="1"/>
              <w:rPr>
                <w:rFonts w:ascii="Verdana" w:hAnsi="Verdana"/>
                <w:sz w:val="20"/>
                <w:szCs w:val="20"/>
              </w:rPr>
            </w:pPr>
          </w:p>
        </w:tc>
      </w:tr>
      <w:tr w:rsidR="00957613" w:rsidRPr="0016015C" w14:paraId="0569214E" w14:textId="77777777" w:rsidTr="004F6EC9">
        <w:tc>
          <w:tcPr>
            <w:tcW w:w="5387" w:type="dxa"/>
            <w:tcBorders>
              <w:top w:val="dotted" w:sz="4" w:space="0" w:color="000000"/>
              <w:left w:val="nil"/>
              <w:bottom w:val="dotted" w:sz="4" w:space="0" w:color="000000"/>
            </w:tcBorders>
          </w:tcPr>
          <w:p w14:paraId="68017C7B" w14:textId="77777777" w:rsidR="00957613" w:rsidRPr="004F6EC9" w:rsidRDefault="00957613" w:rsidP="007A700D">
            <w:pPr>
              <w:spacing w:after="100" w:afterAutospacing="1"/>
              <w:rPr>
                <w:rFonts w:ascii="Verdana" w:hAnsi="Verdana"/>
                <w:sz w:val="20"/>
                <w:szCs w:val="20"/>
              </w:rPr>
            </w:pPr>
            <w:r w:rsidRPr="004F6EC9">
              <w:rPr>
                <w:rFonts w:ascii="Verdana" w:hAnsi="Verdana"/>
                <w:sz w:val="20"/>
                <w:szCs w:val="20"/>
              </w:rPr>
              <w:t>Signature of the contract(s)</w:t>
            </w:r>
          </w:p>
        </w:tc>
        <w:tc>
          <w:tcPr>
            <w:tcW w:w="2356" w:type="dxa"/>
            <w:tcBorders>
              <w:top w:val="dotted" w:sz="4" w:space="0" w:color="000000"/>
              <w:bottom w:val="dotted" w:sz="4" w:space="0" w:color="000000"/>
            </w:tcBorders>
          </w:tcPr>
          <w:p w14:paraId="1C117079" w14:textId="6936E8C6" w:rsidR="00957613" w:rsidRPr="00E327EC" w:rsidRDefault="009C19B1" w:rsidP="007A700D">
            <w:pPr>
              <w:spacing w:after="100" w:afterAutospacing="1"/>
              <w:rPr>
                <w:rFonts w:ascii="Verdana" w:hAnsi="Verdana"/>
                <w:sz w:val="20"/>
                <w:szCs w:val="20"/>
              </w:rPr>
            </w:pPr>
            <w:r w:rsidRPr="00E327EC">
              <w:rPr>
                <w:rFonts w:ascii="Verdana" w:hAnsi="Verdana"/>
                <w:sz w:val="20"/>
                <w:szCs w:val="20"/>
              </w:rPr>
              <w:t>2</w:t>
            </w:r>
            <w:r w:rsidR="00957613" w:rsidRPr="00E327EC">
              <w:rPr>
                <w:rFonts w:ascii="Verdana" w:hAnsi="Verdana"/>
                <w:sz w:val="20"/>
                <w:szCs w:val="20"/>
              </w:rPr>
              <w:t>6</w:t>
            </w:r>
            <w:r w:rsidRPr="00E327EC">
              <w:rPr>
                <w:rFonts w:ascii="Verdana" w:hAnsi="Verdana"/>
                <w:sz w:val="20"/>
                <w:szCs w:val="20"/>
              </w:rPr>
              <w:t xml:space="preserve"> June</w:t>
            </w:r>
          </w:p>
        </w:tc>
        <w:tc>
          <w:tcPr>
            <w:tcW w:w="1862" w:type="dxa"/>
            <w:tcBorders>
              <w:top w:val="dotted" w:sz="4" w:space="0" w:color="000000"/>
              <w:bottom w:val="dotted" w:sz="4" w:space="0" w:color="000000"/>
              <w:right w:val="nil"/>
            </w:tcBorders>
          </w:tcPr>
          <w:p w14:paraId="64149A1C" w14:textId="77777777" w:rsidR="00957613" w:rsidRPr="004F6EC9" w:rsidRDefault="00957613" w:rsidP="007A700D">
            <w:pPr>
              <w:spacing w:after="100" w:afterAutospacing="1"/>
              <w:rPr>
                <w:rFonts w:ascii="Verdana" w:hAnsi="Verdana"/>
                <w:sz w:val="20"/>
                <w:szCs w:val="20"/>
              </w:rPr>
            </w:pPr>
          </w:p>
        </w:tc>
      </w:tr>
      <w:tr w:rsidR="00957613" w:rsidRPr="0016015C" w14:paraId="050B22F3" w14:textId="77777777" w:rsidTr="004F6EC9">
        <w:tc>
          <w:tcPr>
            <w:tcW w:w="5387" w:type="dxa"/>
            <w:tcBorders>
              <w:top w:val="dotted" w:sz="4" w:space="0" w:color="000000"/>
              <w:left w:val="nil"/>
              <w:bottom w:val="single" w:sz="4" w:space="0" w:color="auto"/>
            </w:tcBorders>
          </w:tcPr>
          <w:p w14:paraId="2D2F6DDA" w14:textId="044AC68D" w:rsidR="00957613" w:rsidRPr="004F6EC9" w:rsidRDefault="00957613" w:rsidP="007A700D">
            <w:pPr>
              <w:spacing w:after="100" w:afterAutospacing="1"/>
              <w:rPr>
                <w:rFonts w:ascii="Verdana" w:hAnsi="Verdana"/>
                <w:sz w:val="20"/>
                <w:szCs w:val="20"/>
              </w:rPr>
            </w:pPr>
            <w:r w:rsidRPr="004F6EC9">
              <w:rPr>
                <w:rFonts w:ascii="Verdana" w:hAnsi="Verdana"/>
                <w:sz w:val="20"/>
                <w:szCs w:val="20"/>
              </w:rPr>
              <w:t>Supply of IT Equipment</w:t>
            </w:r>
          </w:p>
        </w:tc>
        <w:tc>
          <w:tcPr>
            <w:tcW w:w="2356" w:type="dxa"/>
            <w:tcBorders>
              <w:top w:val="dotted" w:sz="4" w:space="0" w:color="000000"/>
              <w:bottom w:val="single" w:sz="4" w:space="0" w:color="auto"/>
            </w:tcBorders>
          </w:tcPr>
          <w:p w14:paraId="0F9606BC" w14:textId="625951A4" w:rsidR="00957613" w:rsidRPr="00E327EC" w:rsidRDefault="00957613" w:rsidP="007A700D">
            <w:pPr>
              <w:spacing w:after="100" w:afterAutospacing="1"/>
              <w:rPr>
                <w:rFonts w:ascii="Verdana" w:hAnsi="Verdana"/>
                <w:sz w:val="20"/>
                <w:szCs w:val="20"/>
              </w:rPr>
            </w:pPr>
            <w:r w:rsidRPr="00E327EC">
              <w:rPr>
                <w:rFonts w:ascii="Verdana" w:hAnsi="Verdana"/>
                <w:sz w:val="20"/>
                <w:szCs w:val="20"/>
              </w:rPr>
              <w:t>2</w:t>
            </w:r>
            <w:r w:rsidR="009C19B1" w:rsidRPr="00E327EC">
              <w:rPr>
                <w:rFonts w:ascii="Verdana" w:hAnsi="Verdana"/>
                <w:sz w:val="20"/>
                <w:szCs w:val="20"/>
              </w:rPr>
              <w:t xml:space="preserve">7 June </w:t>
            </w:r>
            <w:r w:rsidRPr="00E327EC">
              <w:rPr>
                <w:rFonts w:ascii="Verdana" w:hAnsi="Verdana"/>
                <w:sz w:val="20"/>
                <w:szCs w:val="20"/>
              </w:rPr>
              <w:t xml:space="preserve">– </w:t>
            </w:r>
            <w:r w:rsidR="009C19B1" w:rsidRPr="00E327EC">
              <w:rPr>
                <w:rFonts w:ascii="Verdana" w:hAnsi="Verdana"/>
                <w:sz w:val="20"/>
                <w:szCs w:val="20"/>
              </w:rPr>
              <w:t>1</w:t>
            </w:r>
            <w:r w:rsidR="00E81635" w:rsidRPr="00E327EC">
              <w:rPr>
                <w:rFonts w:ascii="Verdana" w:hAnsi="Verdana"/>
                <w:sz w:val="20"/>
                <w:szCs w:val="20"/>
              </w:rPr>
              <w:t>2</w:t>
            </w:r>
            <w:r w:rsidR="009C19B1" w:rsidRPr="00E327EC">
              <w:rPr>
                <w:rFonts w:ascii="Verdana" w:hAnsi="Verdana"/>
                <w:sz w:val="20"/>
                <w:szCs w:val="20"/>
              </w:rPr>
              <w:t xml:space="preserve"> July</w:t>
            </w:r>
          </w:p>
        </w:tc>
        <w:tc>
          <w:tcPr>
            <w:tcW w:w="1862" w:type="dxa"/>
            <w:tcBorders>
              <w:top w:val="dotted" w:sz="4" w:space="0" w:color="000000"/>
              <w:bottom w:val="single" w:sz="4" w:space="0" w:color="auto"/>
              <w:right w:val="nil"/>
            </w:tcBorders>
          </w:tcPr>
          <w:p w14:paraId="098D192A" w14:textId="77777777" w:rsidR="00957613" w:rsidRPr="004F6EC9" w:rsidRDefault="00957613" w:rsidP="007A700D">
            <w:pPr>
              <w:spacing w:after="100" w:afterAutospacing="1"/>
              <w:rPr>
                <w:rFonts w:ascii="Verdana" w:hAnsi="Verdana"/>
                <w:sz w:val="20"/>
                <w:szCs w:val="20"/>
              </w:rPr>
            </w:pPr>
          </w:p>
        </w:tc>
      </w:tr>
      <w:bookmarkEnd w:id="11"/>
    </w:tbl>
    <w:p w14:paraId="061FF119" w14:textId="77777777" w:rsidR="006A1068" w:rsidRPr="0016015C" w:rsidRDefault="006A1068" w:rsidP="006A1068"/>
    <w:p w14:paraId="1270F020" w14:textId="77777777" w:rsidR="006A1068" w:rsidRPr="0016015C" w:rsidRDefault="006A1068" w:rsidP="006A1068"/>
    <w:p w14:paraId="11B8BD44" w14:textId="77777777" w:rsidR="0080527F" w:rsidRPr="0016015C" w:rsidRDefault="0080527F">
      <w:r w:rsidRPr="0016015C">
        <w:br w:type="page"/>
      </w:r>
    </w:p>
    <w:p w14:paraId="774191AC" w14:textId="65DA8766" w:rsidR="004D1E47" w:rsidRPr="004F6EC9" w:rsidRDefault="00605C87">
      <w:pPr>
        <w:pStyle w:val="Heading1"/>
        <w:pBdr>
          <w:top w:val="nil"/>
          <w:left w:val="nil"/>
          <w:bottom w:val="nil"/>
          <w:right w:val="nil"/>
          <w:between w:val="nil"/>
        </w:pBdr>
        <w:spacing w:before="0" w:after="240" w:line="240" w:lineRule="auto"/>
        <w:rPr>
          <w:rFonts w:ascii="Verdana" w:eastAsia="Verdana" w:hAnsi="Verdana" w:cs="Verdana"/>
          <w:color w:val="000000" w:themeColor="text1"/>
          <w:sz w:val="20"/>
          <w:szCs w:val="20"/>
        </w:rPr>
      </w:pPr>
      <w:bookmarkStart w:id="13" w:name="_Hlk135932754"/>
      <w:r w:rsidRPr="004F6EC9">
        <w:rPr>
          <w:rFonts w:ascii="Verdana" w:eastAsia="Verdana" w:hAnsi="Verdana" w:cs="Verdana"/>
          <w:color w:val="000000" w:themeColor="text1"/>
          <w:sz w:val="20"/>
          <w:szCs w:val="20"/>
        </w:rPr>
        <w:lastRenderedPageBreak/>
        <w:t xml:space="preserve">Annex 1. Technical Specification of the </w:t>
      </w:r>
      <w:r w:rsidR="00BD5422" w:rsidRPr="004F6EC9">
        <w:rPr>
          <w:rFonts w:ascii="Verdana" w:eastAsia="Verdana" w:hAnsi="Verdana" w:cs="Verdana"/>
          <w:color w:val="000000" w:themeColor="text1"/>
          <w:sz w:val="20"/>
          <w:szCs w:val="20"/>
        </w:rPr>
        <w:t xml:space="preserve">IT </w:t>
      </w:r>
      <w:r w:rsidRPr="004F6EC9">
        <w:rPr>
          <w:rFonts w:ascii="Verdana" w:eastAsia="Verdana" w:hAnsi="Verdana" w:cs="Verdana"/>
          <w:color w:val="000000" w:themeColor="text1"/>
          <w:sz w:val="20"/>
          <w:szCs w:val="20"/>
        </w:rPr>
        <w:t>Equipment</w:t>
      </w:r>
    </w:p>
    <w:p w14:paraId="297E67A0" w14:textId="398CB08A" w:rsidR="004B59FB" w:rsidRPr="004F6EC9" w:rsidRDefault="0016015C" w:rsidP="004B59FB">
      <w:pPr>
        <w:pStyle w:val="ListParagraph"/>
        <w:numPr>
          <w:ilvl w:val="3"/>
          <w:numId w:val="5"/>
        </w:numPr>
        <w:ind w:left="284"/>
        <w:rPr>
          <w:rFonts w:ascii="Verdana" w:hAnsi="Verdana"/>
          <w:sz w:val="20"/>
          <w:szCs w:val="20"/>
        </w:rPr>
      </w:pPr>
      <w:bookmarkStart w:id="14" w:name="_Hlk95225448"/>
      <w:bookmarkEnd w:id="13"/>
      <w:r>
        <w:rPr>
          <w:rFonts w:ascii="Verdana" w:hAnsi="Verdana"/>
          <w:sz w:val="20"/>
          <w:szCs w:val="20"/>
        </w:rPr>
        <w:t>Personal Computer (</w:t>
      </w:r>
      <w:r w:rsidR="0079285E">
        <w:rPr>
          <w:rFonts w:ascii="Verdana" w:hAnsi="Verdana"/>
          <w:sz w:val="20"/>
          <w:szCs w:val="20"/>
        </w:rPr>
        <w:t>d</w:t>
      </w:r>
      <w:r w:rsidR="006822BD" w:rsidRPr="0016015C">
        <w:rPr>
          <w:rFonts w:ascii="Verdana" w:hAnsi="Verdana"/>
          <w:sz w:val="20"/>
          <w:szCs w:val="20"/>
        </w:rPr>
        <w:t>esktop</w:t>
      </w:r>
      <w:r>
        <w:rPr>
          <w:rFonts w:ascii="Verdana" w:hAnsi="Verdana"/>
          <w:sz w:val="20"/>
          <w:szCs w:val="20"/>
        </w:rPr>
        <w:t>)</w:t>
      </w:r>
      <w:r w:rsidR="006822BD" w:rsidRPr="0016015C">
        <w:rPr>
          <w:rFonts w:ascii="Verdana" w:hAnsi="Verdana"/>
          <w:sz w:val="20"/>
          <w:szCs w:val="20"/>
        </w:rPr>
        <w:t>:</w:t>
      </w:r>
    </w:p>
    <w:tbl>
      <w:tblPr>
        <w:tblStyle w:val="a5"/>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6A1068" w:rsidRPr="0016015C" w14:paraId="0A937F21" w14:textId="77777777" w:rsidTr="004F6EC9">
        <w:tc>
          <w:tcPr>
            <w:tcW w:w="2127"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15A2D94" w14:textId="77777777" w:rsidR="006A1068" w:rsidRPr="004F6EC9" w:rsidRDefault="006A1068">
            <w:pPr>
              <w:spacing w:after="0" w:line="240" w:lineRule="auto"/>
              <w:ind w:right="-106"/>
              <w:rPr>
                <w:rFonts w:ascii="Verdana" w:eastAsia="Verdana" w:hAnsi="Verdana" w:cs="Verdana"/>
                <w:b/>
                <w:color w:val="000000" w:themeColor="text1"/>
                <w:sz w:val="20"/>
                <w:szCs w:val="20"/>
              </w:rPr>
            </w:pPr>
            <w:bookmarkStart w:id="15" w:name="_Hlk135933174"/>
            <w:bookmarkEnd w:id="14"/>
            <w:r w:rsidRPr="004F6EC9">
              <w:rPr>
                <w:rFonts w:ascii="Verdana" w:eastAsia="Verdana" w:hAnsi="Verdana" w:cs="Verdana"/>
                <w:b/>
                <w:color w:val="000000" w:themeColor="text1"/>
                <w:sz w:val="20"/>
                <w:szCs w:val="20"/>
              </w:rPr>
              <w:t>Item</w:t>
            </w:r>
          </w:p>
        </w:tc>
        <w:tc>
          <w:tcPr>
            <w:tcW w:w="5039"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2B937968" w14:textId="77777777" w:rsidR="006A1068" w:rsidRPr="004F6EC9" w:rsidRDefault="006A1068">
            <w:pPr>
              <w:spacing w:after="0" w:line="240" w:lineRule="auto"/>
              <w:ind w:right="-94"/>
              <w:rPr>
                <w:rFonts w:ascii="Verdana" w:eastAsia="Verdana" w:hAnsi="Verdana" w:cs="Verdana"/>
                <w:b/>
                <w:color w:val="000000" w:themeColor="text1"/>
                <w:sz w:val="20"/>
                <w:szCs w:val="20"/>
              </w:rPr>
            </w:pPr>
            <w:r w:rsidRPr="004F6EC9">
              <w:rPr>
                <w:rFonts w:ascii="Verdana" w:eastAsia="Verdana" w:hAnsi="Verdana" w:cs="Verdana"/>
                <w:b/>
                <w:color w:val="000000" w:themeColor="text1"/>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53A56153" w14:textId="77777777" w:rsidR="006A1068" w:rsidRPr="004F6EC9" w:rsidRDefault="006A1068">
            <w:pPr>
              <w:spacing w:after="0" w:line="240" w:lineRule="auto"/>
              <w:ind w:right="-96"/>
              <w:rPr>
                <w:rFonts w:ascii="Verdana" w:eastAsia="Verdana" w:hAnsi="Verdana" w:cs="Verdana"/>
                <w:b/>
                <w:color w:val="000000" w:themeColor="text1"/>
                <w:sz w:val="20"/>
                <w:szCs w:val="20"/>
              </w:rPr>
            </w:pPr>
            <w:r w:rsidRPr="004F6EC9">
              <w:rPr>
                <w:rFonts w:ascii="Verdana" w:eastAsia="Verdana" w:hAnsi="Verdana" w:cs="Verdana"/>
                <w:b/>
                <w:color w:val="000000" w:themeColor="text1"/>
                <w:sz w:val="20"/>
                <w:szCs w:val="20"/>
              </w:rPr>
              <w:t>Specifications offered</w:t>
            </w:r>
          </w:p>
        </w:tc>
      </w:tr>
      <w:tr w:rsidR="006A1068" w:rsidRPr="0016015C" w14:paraId="14DD6053" w14:textId="77777777" w:rsidTr="006A1068">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5780BD86" w14:textId="77777777" w:rsidR="006A1068" w:rsidRPr="0016015C" w:rsidRDefault="006A1068">
            <w:pPr>
              <w:spacing w:after="0" w:line="240" w:lineRule="auto"/>
              <w:ind w:right="-106"/>
              <w:rPr>
                <w:rFonts w:ascii="Verdana" w:eastAsia="Verdana" w:hAnsi="Verdana" w:cs="Verdana"/>
                <w:b/>
                <w:sz w:val="20"/>
                <w:szCs w:val="20"/>
              </w:rPr>
            </w:pPr>
            <w:r w:rsidRPr="0016015C">
              <w:rPr>
                <w:rFonts w:ascii="Verdana" w:eastAsia="Verdana" w:hAnsi="Verdana" w:cs="Verdana"/>
                <w:b/>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00F3A1CA" w14:textId="77777777" w:rsidR="006A1068" w:rsidRPr="0016015C" w:rsidRDefault="006A1068">
            <w:pPr>
              <w:spacing w:after="0" w:line="240" w:lineRule="auto"/>
              <w:ind w:right="-59"/>
              <w:rPr>
                <w:rFonts w:ascii="Verdana" w:eastAsia="Verdana" w:hAnsi="Verdana" w:cs="Verdana"/>
                <w:sz w:val="20"/>
                <w:szCs w:val="20"/>
              </w:rPr>
            </w:pPr>
            <w:r w:rsidRPr="0016015C">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D926946" w14:textId="77777777" w:rsidR="006A1068" w:rsidRPr="0016015C" w:rsidRDefault="006A1068">
            <w:pPr>
              <w:spacing w:after="0" w:line="240" w:lineRule="auto"/>
              <w:ind w:right="-118"/>
              <w:rPr>
                <w:rFonts w:ascii="Verdana" w:eastAsia="Verdana" w:hAnsi="Verdana" w:cs="Verdana"/>
                <w:i/>
                <w:color w:val="FF0000"/>
                <w:sz w:val="20"/>
                <w:szCs w:val="20"/>
              </w:rPr>
            </w:pPr>
            <w:r w:rsidRPr="0016015C">
              <w:rPr>
                <w:rFonts w:ascii="Verdana" w:eastAsia="Verdana" w:hAnsi="Verdana" w:cs="Verdana"/>
                <w:i/>
                <w:color w:val="FF0000"/>
                <w:sz w:val="20"/>
                <w:szCs w:val="20"/>
              </w:rPr>
              <w:t>To be filled out by Supplier</w:t>
            </w:r>
          </w:p>
        </w:tc>
      </w:tr>
      <w:bookmarkEnd w:id="15"/>
      <w:tr w:rsidR="006A1068" w:rsidRPr="0016015C" w14:paraId="7B2ED084" w14:textId="77777777" w:rsidTr="006A1068">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BC5107B" w14:textId="77777777" w:rsidR="006A1068" w:rsidRPr="0016015C" w:rsidRDefault="006A1068">
            <w:pPr>
              <w:spacing w:after="0" w:line="240" w:lineRule="auto"/>
              <w:ind w:right="-106"/>
              <w:rPr>
                <w:rFonts w:ascii="Verdana" w:eastAsia="Verdana" w:hAnsi="Verdana" w:cs="Verdana"/>
                <w:b/>
                <w:sz w:val="20"/>
                <w:szCs w:val="20"/>
              </w:rPr>
            </w:pPr>
            <w:r w:rsidRPr="0016015C">
              <w:rPr>
                <w:rFonts w:ascii="Verdana" w:eastAsia="Verdana" w:hAnsi="Verdana" w:cs="Verdana"/>
                <w:b/>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221602FC" w14:textId="77777777" w:rsidR="006A1068" w:rsidRPr="0016015C" w:rsidRDefault="006A1068">
            <w:pPr>
              <w:spacing w:after="0" w:line="240" w:lineRule="auto"/>
              <w:ind w:right="-59"/>
              <w:rPr>
                <w:rFonts w:ascii="Verdana" w:eastAsia="Verdana" w:hAnsi="Verdana" w:cs="Verdana"/>
                <w:sz w:val="20"/>
                <w:szCs w:val="20"/>
              </w:rPr>
            </w:pPr>
            <w:r w:rsidRPr="0016015C">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17D3388" w14:textId="77777777" w:rsidR="006A1068" w:rsidRPr="0016015C" w:rsidRDefault="006A1068">
            <w:pPr>
              <w:spacing w:after="0" w:line="240" w:lineRule="auto"/>
              <w:ind w:right="-118"/>
              <w:rPr>
                <w:rFonts w:ascii="Verdana" w:eastAsia="Verdana" w:hAnsi="Verdana" w:cs="Verdana"/>
                <w:i/>
                <w:color w:val="FF0000"/>
                <w:sz w:val="20"/>
                <w:szCs w:val="20"/>
              </w:rPr>
            </w:pPr>
            <w:r w:rsidRPr="0016015C">
              <w:rPr>
                <w:rFonts w:ascii="Verdana" w:eastAsia="Verdana" w:hAnsi="Verdana" w:cs="Verdana"/>
                <w:i/>
                <w:color w:val="FF0000"/>
                <w:sz w:val="20"/>
                <w:szCs w:val="20"/>
              </w:rPr>
              <w:t>To be filled out by Supplier</w:t>
            </w:r>
          </w:p>
        </w:tc>
      </w:tr>
      <w:tr w:rsidR="006A1068" w:rsidRPr="0016015C" w14:paraId="2A988323"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4FF1BB1B" w14:textId="655D80F6" w:rsidR="006A1068" w:rsidRPr="0016015C" w:rsidRDefault="00475C8B" w:rsidP="0080527F">
            <w:pPr>
              <w:spacing w:after="0" w:line="240" w:lineRule="auto"/>
              <w:ind w:right="-106"/>
              <w:rPr>
                <w:rFonts w:ascii="Verdana" w:eastAsia="Verdana" w:hAnsi="Verdana" w:cs="Verdana"/>
                <w:sz w:val="20"/>
                <w:szCs w:val="20"/>
              </w:rPr>
            </w:pPr>
            <w:r w:rsidRPr="0016015C">
              <w:rPr>
                <w:rFonts w:ascii="Verdana" w:eastAsia="Verdana" w:hAnsi="Verdana" w:cs="Verdana"/>
                <w:sz w:val="20"/>
                <w:szCs w:val="20"/>
              </w:rPr>
              <w:t>CPU</w:t>
            </w:r>
          </w:p>
        </w:tc>
        <w:tc>
          <w:tcPr>
            <w:tcW w:w="5039" w:type="dxa"/>
            <w:tcBorders>
              <w:top w:val="nil"/>
              <w:left w:val="nil"/>
              <w:bottom w:val="dotted" w:sz="8" w:space="0" w:color="000000"/>
              <w:right w:val="nil"/>
            </w:tcBorders>
            <w:tcMar>
              <w:top w:w="100" w:type="dxa"/>
              <w:left w:w="100" w:type="dxa"/>
              <w:bottom w:w="100" w:type="dxa"/>
              <w:right w:w="100" w:type="dxa"/>
            </w:tcMar>
          </w:tcPr>
          <w:p w14:paraId="08784522" w14:textId="26955718" w:rsidR="008003D2" w:rsidRPr="0016015C" w:rsidRDefault="008003D2" w:rsidP="008003D2">
            <w:pPr>
              <w:spacing w:after="0" w:line="240" w:lineRule="auto"/>
              <w:rPr>
                <w:rFonts w:ascii="Verdana" w:hAnsi="Verdana" w:cstheme="majorBidi"/>
                <w:color w:val="000000"/>
                <w:sz w:val="20"/>
                <w:szCs w:val="20"/>
              </w:rPr>
            </w:pPr>
            <w:r w:rsidRPr="004F6EC9">
              <w:rPr>
                <w:rFonts w:ascii="Verdana" w:hAnsi="Verdana" w:cstheme="majorBidi"/>
                <w:color w:val="000000"/>
                <w:sz w:val="20"/>
                <w:szCs w:val="20"/>
              </w:rPr>
              <w:t>Intel® Core™ i7, 10th generation</w:t>
            </w:r>
            <w:r w:rsidRPr="0016015C">
              <w:rPr>
                <w:rFonts w:ascii="Verdana" w:hAnsi="Verdana" w:cstheme="majorBidi"/>
                <w:color w:val="000000"/>
                <w:sz w:val="20"/>
                <w:szCs w:val="20"/>
              </w:rPr>
              <w:t xml:space="preserve"> or </w:t>
            </w:r>
            <w:r w:rsidR="00BC00CA" w:rsidRPr="0016015C">
              <w:rPr>
                <w:rFonts w:ascii="Verdana" w:hAnsi="Verdana" w:cstheme="majorBidi"/>
                <w:color w:val="000000"/>
                <w:sz w:val="20"/>
                <w:szCs w:val="20"/>
              </w:rPr>
              <w:t>above</w:t>
            </w:r>
            <w:r w:rsidRPr="004F6EC9">
              <w:rPr>
                <w:rFonts w:ascii="Verdana" w:hAnsi="Verdana" w:cstheme="majorBidi"/>
                <w:color w:val="000000"/>
                <w:sz w:val="20"/>
                <w:szCs w:val="20"/>
              </w:rPr>
              <w:t>;</w:t>
            </w:r>
          </w:p>
          <w:p w14:paraId="1238C4A5" w14:textId="77777777" w:rsidR="00BC00CA" w:rsidRPr="0016015C" w:rsidRDefault="00BC00CA" w:rsidP="0006127F">
            <w:pPr>
              <w:spacing w:after="0" w:line="240" w:lineRule="auto"/>
              <w:rPr>
                <w:rFonts w:ascii="Verdana" w:hAnsi="Verdana" w:cstheme="majorBidi"/>
                <w:color w:val="000000"/>
                <w:sz w:val="20"/>
                <w:szCs w:val="20"/>
              </w:rPr>
            </w:pPr>
            <w:r w:rsidRPr="0016015C">
              <w:rPr>
                <w:rFonts w:ascii="Verdana" w:hAnsi="Verdana" w:cstheme="majorBidi"/>
                <w:color w:val="000000"/>
                <w:sz w:val="20"/>
                <w:szCs w:val="20"/>
              </w:rPr>
              <w:t>Clock speed 2.9 GHz or above;</w:t>
            </w:r>
          </w:p>
          <w:p w14:paraId="089E3EFD" w14:textId="01541866" w:rsidR="008003D2" w:rsidRPr="004F6EC9" w:rsidRDefault="008003D2" w:rsidP="0006127F">
            <w:pPr>
              <w:spacing w:after="0" w:line="240" w:lineRule="auto"/>
              <w:rPr>
                <w:rFonts w:ascii="Verdana" w:hAnsi="Verdana" w:cstheme="majorBidi"/>
                <w:color w:val="000000"/>
                <w:sz w:val="20"/>
                <w:szCs w:val="20"/>
              </w:rPr>
            </w:pPr>
            <w:r w:rsidRPr="004F6EC9">
              <w:rPr>
                <w:rFonts w:ascii="Verdana" w:hAnsi="Verdana" w:cstheme="majorBidi"/>
                <w:color w:val="000000"/>
                <w:sz w:val="20"/>
                <w:szCs w:val="20"/>
              </w:rPr>
              <w:t xml:space="preserve">8 </w:t>
            </w:r>
            <w:r w:rsidR="00BC00CA" w:rsidRPr="0016015C">
              <w:rPr>
                <w:rFonts w:ascii="Verdana" w:hAnsi="Verdana" w:cstheme="majorBidi"/>
                <w:color w:val="000000"/>
                <w:sz w:val="20"/>
                <w:szCs w:val="20"/>
              </w:rPr>
              <w:t>C</w:t>
            </w:r>
            <w:r w:rsidRPr="004F6EC9">
              <w:rPr>
                <w:rFonts w:ascii="Verdana" w:hAnsi="Verdana" w:cstheme="majorBidi"/>
                <w:color w:val="000000"/>
                <w:sz w:val="20"/>
                <w:szCs w:val="20"/>
              </w:rPr>
              <w:t>ore or more</w:t>
            </w:r>
            <w:r w:rsidR="00BC00CA" w:rsidRPr="0016015C">
              <w:rPr>
                <w:rFonts w:ascii="Verdana" w:hAnsi="Verdana" w:cstheme="majorBidi"/>
                <w:color w:val="000000"/>
                <w:sz w:val="20"/>
                <w:szCs w:val="20"/>
              </w:rPr>
              <w:t>;</w:t>
            </w:r>
          </w:p>
          <w:p w14:paraId="1C4F5B32" w14:textId="0E2D93BB" w:rsidR="00FC1891" w:rsidRPr="004F6EC9" w:rsidRDefault="008003D2" w:rsidP="00FC1891">
            <w:pPr>
              <w:spacing w:after="0" w:line="240" w:lineRule="auto"/>
              <w:ind w:right="-59"/>
              <w:rPr>
                <w:rFonts w:ascii="Verdana" w:eastAsia="Verdana" w:hAnsi="Verdana" w:cs="Verdana"/>
                <w:sz w:val="20"/>
                <w:szCs w:val="20"/>
              </w:rPr>
            </w:pPr>
            <w:r w:rsidRPr="004F6EC9">
              <w:rPr>
                <w:rFonts w:ascii="Verdana" w:hAnsi="Verdana" w:cstheme="majorBidi"/>
                <w:color w:val="000000"/>
                <w:sz w:val="20"/>
                <w:szCs w:val="20"/>
              </w:rPr>
              <w:t xml:space="preserve">16 </w:t>
            </w:r>
            <w:r w:rsidR="00BC00CA" w:rsidRPr="0016015C">
              <w:rPr>
                <w:rFonts w:ascii="Verdana" w:hAnsi="Verdana" w:cstheme="majorBidi"/>
                <w:color w:val="000000"/>
                <w:sz w:val="20"/>
                <w:szCs w:val="20"/>
              </w:rPr>
              <w:t xml:space="preserve">MB Cache </w:t>
            </w:r>
            <w:r w:rsidRPr="004F6EC9">
              <w:rPr>
                <w:rFonts w:ascii="Verdana" w:hAnsi="Verdana" w:cstheme="majorBidi"/>
                <w:color w:val="000000"/>
                <w:sz w:val="20"/>
                <w:szCs w:val="20"/>
              </w:rPr>
              <w:t>or more</w:t>
            </w:r>
            <w:r w:rsidR="0006127F" w:rsidRPr="0016015C">
              <w:rPr>
                <w:rFonts w:ascii="Verdana" w:hAnsi="Verdana" w:cstheme="majorBidi"/>
                <w:color w:val="000000"/>
                <w:sz w:val="20"/>
                <w:szCs w:val="20"/>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B6A5DAD" w14:textId="77777777" w:rsidR="006A1068" w:rsidRPr="0016015C" w:rsidRDefault="006A1068" w:rsidP="0080527F">
            <w:pPr>
              <w:spacing w:after="0" w:line="240" w:lineRule="auto"/>
              <w:ind w:right="-118"/>
              <w:rPr>
                <w:rFonts w:ascii="Verdana" w:eastAsia="Verdana" w:hAnsi="Verdana" w:cs="Verdana"/>
                <w:i/>
                <w:color w:val="FF0000"/>
                <w:sz w:val="20"/>
                <w:szCs w:val="20"/>
              </w:rPr>
            </w:pPr>
            <w:r w:rsidRPr="0016015C">
              <w:rPr>
                <w:rFonts w:ascii="Verdana" w:eastAsia="Verdana" w:hAnsi="Verdana" w:cs="Verdana"/>
                <w:i/>
                <w:color w:val="FF0000"/>
                <w:sz w:val="20"/>
                <w:szCs w:val="20"/>
              </w:rPr>
              <w:t>To be filled out by Supplier</w:t>
            </w:r>
          </w:p>
        </w:tc>
      </w:tr>
      <w:tr w:rsidR="00FC1891" w:rsidRPr="0016015C" w14:paraId="206E2586"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37EBAA46" w14:textId="77777777" w:rsidR="00FC1891" w:rsidRPr="0016015C" w:rsidRDefault="00FC1891" w:rsidP="0080527F">
            <w:pPr>
              <w:spacing w:after="0" w:line="240" w:lineRule="auto"/>
              <w:ind w:right="-106"/>
              <w:rPr>
                <w:rFonts w:ascii="Verdana" w:eastAsia="Verdana" w:hAnsi="Verdana" w:cs="Verdana"/>
                <w:sz w:val="20"/>
                <w:szCs w:val="20"/>
              </w:rPr>
            </w:pPr>
            <w:r w:rsidRPr="0016015C">
              <w:rPr>
                <w:rFonts w:ascii="Verdana" w:eastAsia="Verdana" w:hAnsi="Verdana" w:cs="Verdana"/>
                <w:sz w:val="20"/>
                <w:szCs w:val="20"/>
              </w:rPr>
              <w:t>Motherboard</w:t>
            </w:r>
          </w:p>
        </w:tc>
        <w:tc>
          <w:tcPr>
            <w:tcW w:w="5039" w:type="dxa"/>
            <w:tcBorders>
              <w:top w:val="nil"/>
              <w:left w:val="nil"/>
              <w:bottom w:val="dotted" w:sz="8" w:space="0" w:color="000000"/>
              <w:right w:val="nil"/>
            </w:tcBorders>
            <w:tcMar>
              <w:top w:w="100" w:type="dxa"/>
              <w:left w:w="100" w:type="dxa"/>
              <w:bottom w:w="100" w:type="dxa"/>
              <w:right w:w="100" w:type="dxa"/>
            </w:tcMar>
          </w:tcPr>
          <w:p w14:paraId="66F00560" w14:textId="7AFD532C" w:rsidR="00FC1891" w:rsidRPr="004F6EC9" w:rsidRDefault="005D5310" w:rsidP="004F6EC9">
            <w:pPr>
              <w:spacing w:after="0" w:line="240" w:lineRule="auto"/>
              <w:ind w:left="33"/>
              <w:rPr>
                <w:rFonts w:ascii="Verdana" w:hAnsi="Verdana" w:cstheme="majorBidi"/>
                <w:color w:val="000000"/>
                <w:sz w:val="20"/>
                <w:szCs w:val="20"/>
              </w:rPr>
            </w:pPr>
            <w:r w:rsidRPr="0016015C">
              <w:rPr>
                <w:rFonts w:ascii="Verdana" w:hAnsi="Verdana" w:cstheme="majorBidi"/>
                <w:color w:val="000000"/>
                <w:sz w:val="20"/>
                <w:szCs w:val="20"/>
              </w:rPr>
              <w:t xml:space="preserve">Chipset </w:t>
            </w:r>
            <w:r w:rsidR="00FC1891" w:rsidRPr="004F6EC9">
              <w:rPr>
                <w:rFonts w:ascii="Verdana" w:hAnsi="Verdana" w:cstheme="majorBidi"/>
                <w:color w:val="000000"/>
                <w:sz w:val="20"/>
                <w:szCs w:val="20"/>
              </w:rPr>
              <w:t xml:space="preserve">Intel® B560 </w:t>
            </w:r>
            <w:r w:rsidR="00A037BE" w:rsidRPr="004F6EC9">
              <w:rPr>
                <w:rFonts w:ascii="Verdana" w:hAnsi="Verdana" w:cstheme="majorBidi"/>
                <w:color w:val="000000"/>
                <w:sz w:val="20"/>
                <w:szCs w:val="20"/>
              </w:rPr>
              <w:t xml:space="preserve">or </w:t>
            </w:r>
            <w:r w:rsidR="001E6228" w:rsidRPr="0016015C">
              <w:rPr>
                <w:rFonts w:ascii="Verdana" w:hAnsi="Verdana" w:cstheme="majorBidi"/>
                <w:color w:val="000000"/>
                <w:sz w:val="20"/>
                <w:szCs w:val="20"/>
              </w:rPr>
              <w:t>above</w:t>
            </w:r>
            <w:r w:rsidR="0006127F" w:rsidRPr="0016015C">
              <w:rPr>
                <w:rFonts w:ascii="Verdana" w:hAnsi="Verdana" w:cstheme="majorBidi"/>
                <w:color w:val="000000"/>
                <w:sz w:val="20"/>
                <w:szCs w:val="20"/>
              </w:rPr>
              <w:t>;</w:t>
            </w:r>
          </w:p>
          <w:p w14:paraId="662E2E75" w14:textId="2BFEBC07" w:rsidR="00FC1891" w:rsidRPr="004F6EC9" w:rsidRDefault="0002427C" w:rsidP="004F6EC9">
            <w:pPr>
              <w:spacing w:after="0" w:line="240" w:lineRule="auto"/>
              <w:ind w:left="33"/>
              <w:rPr>
                <w:rFonts w:asciiTheme="majorBidi" w:hAnsiTheme="majorBidi" w:cstheme="majorBidi"/>
                <w:color w:val="000000"/>
                <w:sz w:val="20"/>
                <w:szCs w:val="20"/>
              </w:rPr>
            </w:pPr>
            <w:r w:rsidRPr="0016015C">
              <w:rPr>
                <w:rFonts w:ascii="Verdana" w:hAnsi="Verdana" w:cstheme="majorBidi"/>
                <w:color w:val="000000"/>
                <w:sz w:val="20"/>
                <w:szCs w:val="20"/>
              </w:rPr>
              <w:t>Extra free slots for DDR</w:t>
            </w:r>
            <w:r w:rsidRPr="004F6EC9">
              <w:rPr>
                <w:rFonts w:ascii="Verdana" w:hAnsi="Verdana" w:cstheme="majorBidi"/>
                <w:color w:val="000000"/>
                <w:sz w:val="20"/>
                <w:szCs w:val="20"/>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4B9368B" w14:textId="22CEDC86" w:rsidR="00FC1891" w:rsidRPr="004F6EC9" w:rsidRDefault="009B16DD" w:rsidP="0080527F">
            <w:pPr>
              <w:spacing w:after="0" w:line="240" w:lineRule="auto"/>
              <w:ind w:right="-118"/>
              <w:rPr>
                <w:rFonts w:ascii="Verdana" w:eastAsia="Verdana" w:hAnsi="Verdana" w:cs="Verdana"/>
                <w:i/>
                <w:color w:val="FF0000"/>
                <w:sz w:val="20"/>
                <w:szCs w:val="20"/>
              </w:rPr>
            </w:pPr>
            <w:r w:rsidRPr="0016015C">
              <w:rPr>
                <w:rFonts w:ascii="Verdana" w:eastAsia="Verdana" w:hAnsi="Verdana" w:cs="Verdana"/>
                <w:i/>
                <w:color w:val="FF0000"/>
                <w:sz w:val="20"/>
                <w:szCs w:val="20"/>
              </w:rPr>
              <w:t>To be filled out by Supplier</w:t>
            </w:r>
          </w:p>
        </w:tc>
      </w:tr>
      <w:tr w:rsidR="006A1068" w:rsidRPr="0016015C" w14:paraId="1D106717"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3CA253E8" w14:textId="77777777" w:rsidR="006A1068" w:rsidRPr="0016015C" w:rsidRDefault="006A1068" w:rsidP="0080527F">
            <w:pPr>
              <w:spacing w:after="0" w:line="240" w:lineRule="auto"/>
              <w:ind w:right="-106"/>
              <w:rPr>
                <w:rFonts w:ascii="Verdana" w:eastAsia="Verdana" w:hAnsi="Verdana" w:cs="Verdana"/>
                <w:sz w:val="20"/>
                <w:szCs w:val="20"/>
              </w:rPr>
            </w:pPr>
            <w:r w:rsidRPr="0016015C">
              <w:rPr>
                <w:rFonts w:ascii="Verdana" w:eastAsia="Verdana" w:hAnsi="Verdana" w:cs="Verdana"/>
                <w:sz w:val="20"/>
                <w:szCs w:val="20"/>
              </w:rPr>
              <w:t xml:space="preserve">Memory </w:t>
            </w:r>
          </w:p>
        </w:tc>
        <w:tc>
          <w:tcPr>
            <w:tcW w:w="5039" w:type="dxa"/>
            <w:tcBorders>
              <w:top w:val="nil"/>
              <w:left w:val="nil"/>
              <w:bottom w:val="dotted" w:sz="8" w:space="0" w:color="000000"/>
              <w:right w:val="nil"/>
            </w:tcBorders>
            <w:tcMar>
              <w:top w:w="100" w:type="dxa"/>
              <w:left w:w="100" w:type="dxa"/>
              <w:bottom w:w="100" w:type="dxa"/>
              <w:right w:w="100" w:type="dxa"/>
            </w:tcMar>
          </w:tcPr>
          <w:p w14:paraId="6A6FA03F" w14:textId="567A6297" w:rsidR="006A1068" w:rsidRPr="004F6EC9" w:rsidRDefault="0002427C" w:rsidP="004F6EC9">
            <w:pPr>
              <w:spacing w:after="0" w:line="240" w:lineRule="auto"/>
              <w:rPr>
                <w:rFonts w:ascii="Verdana" w:eastAsia="Verdana" w:hAnsi="Verdana" w:cs="Verdana"/>
                <w:sz w:val="20"/>
                <w:szCs w:val="20"/>
              </w:rPr>
            </w:pPr>
            <w:r w:rsidRPr="004F6EC9">
              <w:rPr>
                <w:rFonts w:ascii="Verdana" w:hAnsi="Verdana" w:cstheme="majorBidi"/>
                <w:color w:val="000000"/>
                <w:sz w:val="20"/>
                <w:szCs w:val="20"/>
              </w:rPr>
              <w:t xml:space="preserve">Not less than </w:t>
            </w:r>
            <w:r w:rsidR="00423B38" w:rsidRPr="004F6EC9">
              <w:rPr>
                <w:rFonts w:ascii="Verdana" w:hAnsi="Verdana" w:cstheme="majorBidi"/>
                <w:color w:val="000000"/>
                <w:sz w:val="20"/>
                <w:szCs w:val="20"/>
              </w:rPr>
              <w:t xml:space="preserve">16GB </w:t>
            </w:r>
            <w:r w:rsidR="00FC1891" w:rsidRPr="004F6EC9">
              <w:rPr>
                <w:rFonts w:ascii="Verdana" w:hAnsi="Verdana" w:cstheme="majorBidi"/>
                <w:color w:val="000000"/>
                <w:sz w:val="20"/>
                <w:szCs w:val="20"/>
              </w:rPr>
              <w:t>DDR4 3200 MHz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76371C5" w14:textId="77777777" w:rsidR="006A1068" w:rsidRPr="0016015C" w:rsidRDefault="006A1068" w:rsidP="0080527F">
            <w:pPr>
              <w:spacing w:after="0" w:line="240" w:lineRule="auto"/>
              <w:ind w:right="-118"/>
              <w:rPr>
                <w:rFonts w:ascii="Verdana" w:eastAsia="Verdana" w:hAnsi="Verdana" w:cs="Verdana"/>
                <w:i/>
                <w:color w:val="FF0000"/>
                <w:sz w:val="20"/>
                <w:szCs w:val="20"/>
              </w:rPr>
            </w:pPr>
            <w:r w:rsidRPr="0016015C">
              <w:rPr>
                <w:rFonts w:ascii="Verdana" w:eastAsia="Verdana" w:hAnsi="Verdana" w:cs="Verdana"/>
                <w:i/>
                <w:color w:val="FF0000"/>
                <w:sz w:val="20"/>
                <w:szCs w:val="20"/>
              </w:rPr>
              <w:t>To be filled out by Supplier</w:t>
            </w:r>
          </w:p>
        </w:tc>
      </w:tr>
      <w:tr w:rsidR="006A1068" w:rsidRPr="0016015C" w14:paraId="578022ED"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94F8CA3" w14:textId="77777777" w:rsidR="006A1068" w:rsidRPr="0016015C" w:rsidRDefault="006A1068" w:rsidP="0080527F">
            <w:pPr>
              <w:spacing w:after="0" w:line="240" w:lineRule="auto"/>
              <w:ind w:right="-106"/>
              <w:rPr>
                <w:rFonts w:ascii="Verdana" w:eastAsia="Verdana" w:hAnsi="Verdana" w:cs="Verdana"/>
                <w:sz w:val="20"/>
                <w:szCs w:val="20"/>
              </w:rPr>
            </w:pPr>
            <w:r w:rsidRPr="0016015C">
              <w:rPr>
                <w:rFonts w:ascii="Verdana" w:eastAsia="Verdana" w:hAnsi="Verdana" w:cs="Verdana"/>
                <w:sz w:val="20"/>
                <w:szCs w:val="20"/>
              </w:rPr>
              <w:t>Storage</w:t>
            </w:r>
          </w:p>
        </w:tc>
        <w:tc>
          <w:tcPr>
            <w:tcW w:w="5039" w:type="dxa"/>
            <w:tcBorders>
              <w:top w:val="nil"/>
              <w:left w:val="nil"/>
              <w:bottom w:val="dotted" w:sz="8" w:space="0" w:color="000000"/>
              <w:right w:val="nil"/>
            </w:tcBorders>
            <w:tcMar>
              <w:top w:w="100" w:type="dxa"/>
              <w:left w:w="100" w:type="dxa"/>
              <w:bottom w:w="100" w:type="dxa"/>
              <w:right w:w="100" w:type="dxa"/>
            </w:tcMar>
          </w:tcPr>
          <w:p w14:paraId="2BEBD8AC" w14:textId="3AC1585E" w:rsidR="005D5310" w:rsidRPr="004F6EC9" w:rsidRDefault="0002427C" w:rsidP="005D5310">
            <w:pPr>
              <w:spacing w:after="0" w:line="240" w:lineRule="auto"/>
              <w:rPr>
                <w:rFonts w:ascii="Verdana" w:hAnsi="Verdana" w:cstheme="majorBidi"/>
                <w:color w:val="000000"/>
                <w:sz w:val="20"/>
                <w:szCs w:val="20"/>
              </w:rPr>
            </w:pPr>
            <w:r w:rsidRPr="004F6EC9">
              <w:rPr>
                <w:rFonts w:ascii="Verdana" w:hAnsi="Verdana" w:cstheme="majorBidi"/>
                <w:color w:val="000000"/>
                <w:sz w:val="20"/>
                <w:szCs w:val="20"/>
              </w:rPr>
              <w:t xml:space="preserve">1 - </w:t>
            </w:r>
            <w:r w:rsidR="00FC1891" w:rsidRPr="004F6EC9">
              <w:rPr>
                <w:rFonts w:ascii="Verdana" w:hAnsi="Verdana" w:cstheme="majorBidi"/>
                <w:color w:val="000000"/>
                <w:sz w:val="20"/>
                <w:szCs w:val="20"/>
              </w:rPr>
              <w:t xml:space="preserve">SSD, </w:t>
            </w:r>
            <w:r w:rsidR="00A037BE" w:rsidRPr="004F6EC9">
              <w:rPr>
                <w:rFonts w:ascii="Verdana" w:hAnsi="Verdana" w:cstheme="majorBidi"/>
                <w:color w:val="000000"/>
                <w:sz w:val="20"/>
                <w:szCs w:val="20"/>
              </w:rPr>
              <w:t>not less than</w:t>
            </w:r>
            <w:r w:rsidR="00FC1891" w:rsidRPr="004F6EC9">
              <w:rPr>
                <w:rFonts w:ascii="Verdana" w:hAnsi="Verdana" w:cstheme="majorBidi"/>
                <w:color w:val="000000"/>
                <w:sz w:val="20"/>
                <w:szCs w:val="20"/>
              </w:rPr>
              <w:t xml:space="preserve"> 240GB</w:t>
            </w:r>
            <w:r w:rsidR="005D5310" w:rsidRPr="004F6EC9">
              <w:rPr>
                <w:rFonts w:ascii="Verdana" w:hAnsi="Verdana" w:cstheme="majorBidi"/>
                <w:color w:val="000000"/>
                <w:sz w:val="20"/>
                <w:szCs w:val="20"/>
              </w:rPr>
              <w:t>;</w:t>
            </w:r>
          </w:p>
          <w:p w14:paraId="0BBE5B3D" w14:textId="7BAEA168" w:rsidR="006A1068" w:rsidRPr="0016015C" w:rsidRDefault="0002427C" w:rsidP="004F6EC9">
            <w:pPr>
              <w:spacing w:after="0" w:line="240" w:lineRule="auto"/>
              <w:rPr>
                <w:rFonts w:ascii="Verdana" w:eastAsia="Verdana" w:hAnsi="Verdana" w:cs="Verdana"/>
                <w:sz w:val="20"/>
                <w:szCs w:val="20"/>
              </w:rPr>
            </w:pPr>
            <w:r w:rsidRPr="004F6EC9">
              <w:rPr>
                <w:rFonts w:ascii="Verdana" w:hAnsi="Verdana" w:cstheme="majorBidi"/>
                <w:color w:val="000000"/>
                <w:sz w:val="20"/>
                <w:szCs w:val="20"/>
              </w:rPr>
              <w:t xml:space="preserve">1 - </w:t>
            </w:r>
            <w:r w:rsidR="00FC1891" w:rsidRPr="004F6EC9">
              <w:rPr>
                <w:rFonts w:ascii="Verdana" w:hAnsi="Verdana" w:cstheme="majorBidi"/>
                <w:color w:val="000000"/>
                <w:sz w:val="20"/>
                <w:szCs w:val="20"/>
              </w:rPr>
              <w:t xml:space="preserve">HDD, </w:t>
            </w:r>
            <w:r w:rsidR="005D5310" w:rsidRPr="004F6EC9">
              <w:rPr>
                <w:rFonts w:ascii="Verdana" w:hAnsi="Verdana" w:cstheme="majorBidi"/>
                <w:color w:val="000000"/>
                <w:sz w:val="20"/>
                <w:szCs w:val="20"/>
              </w:rPr>
              <w:t xml:space="preserve">not less than </w:t>
            </w:r>
            <w:r w:rsidR="00FC1891" w:rsidRPr="004F6EC9">
              <w:rPr>
                <w:rFonts w:ascii="Verdana" w:hAnsi="Verdana" w:cstheme="majorBidi"/>
                <w:color w:val="000000"/>
                <w:sz w:val="20"/>
                <w:szCs w:val="20"/>
              </w:rPr>
              <w:t>1 TB</w:t>
            </w:r>
            <w:r w:rsidR="005D5310" w:rsidRPr="004F6EC9">
              <w:rPr>
                <w:rFonts w:ascii="Verdana" w:hAnsi="Verdana" w:cstheme="majorBidi"/>
                <w:color w:val="000000"/>
                <w:sz w:val="20"/>
                <w:szCs w:val="20"/>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0BEEC68" w14:textId="77777777" w:rsidR="006A1068" w:rsidRPr="0016015C" w:rsidRDefault="006A1068" w:rsidP="0080527F">
            <w:pPr>
              <w:spacing w:after="0" w:line="240" w:lineRule="auto"/>
              <w:ind w:right="-118"/>
              <w:rPr>
                <w:rFonts w:ascii="Verdana" w:eastAsia="Verdana" w:hAnsi="Verdana" w:cs="Verdana"/>
                <w:i/>
                <w:color w:val="FF0000"/>
                <w:sz w:val="20"/>
                <w:szCs w:val="20"/>
              </w:rPr>
            </w:pPr>
            <w:r w:rsidRPr="0016015C">
              <w:rPr>
                <w:rFonts w:ascii="Verdana" w:eastAsia="Verdana" w:hAnsi="Verdana" w:cs="Verdana"/>
                <w:i/>
                <w:color w:val="FF0000"/>
                <w:sz w:val="20"/>
                <w:szCs w:val="20"/>
              </w:rPr>
              <w:t>To be filled out by Supplier</w:t>
            </w:r>
          </w:p>
        </w:tc>
      </w:tr>
      <w:tr w:rsidR="006A1068" w:rsidRPr="0016015C" w14:paraId="35C8CA0F"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9C8D36F" w14:textId="77777777" w:rsidR="006A1068" w:rsidRPr="0016015C" w:rsidRDefault="006A1068" w:rsidP="0080527F">
            <w:pPr>
              <w:spacing w:after="0" w:line="240" w:lineRule="auto"/>
              <w:ind w:right="-106"/>
              <w:rPr>
                <w:rFonts w:ascii="Verdana" w:eastAsia="Verdana" w:hAnsi="Verdana" w:cs="Verdana"/>
                <w:sz w:val="20"/>
                <w:szCs w:val="20"/>
              </w:rPr>
            </w:pPr>
            <w:r w:rsidRPr="0016015C">
              <w:rPr>
                <w:rFonts w:ascii="Verdana" w:eastAsia="Verdana" w:hAnsi="Verdana" w:cs="Verdana"/>
                <w:sz w:val="20"/>
                <w:szCs w:val="20"/>
              </w:rPr>
              <w:t>Graphics</w:t>
            </w:r>
          </w:p>
        </w:tc>
        <w:tc>
          <w:tcPr>
            <w:tcW w:w="5039" w:type="dxa"/>
            <w:tcBorders>
              <w:top w:val="nil"/>
              <w:left w:val="nil"/>
              <w:bottom w:val="dotted" w:sz="8" w:space="0" w:color="000000"/>
              <w:right w:val="nil"/>
            </w:tcBorders>
            <w:tcMar>
              <w:top w:w="100" w:type="dxa"/>
              <w:left w:w="100" w:type="dxa"/>
              <w:bottom w:w="100" w:type="dxa"/>
              <w:right w:w="100" w:type="dxa"/>
            </w:tcMar>
          </w:tcPr>
          <w:p w14:paraId="29E1DE06" w14:textId="6084E35A" w:rsidR="00B0305D" w:rsidRPr="004F6EC9" w:rsidRDefault="00B0305D" w:rsidP="00B0305D">
            <w:pPr>
              <w:spacing w:after="0" w:line="240" w:lineRule="auto"/>
              <w:rPr>
                <w:rFonts w:ascii="Verdana" w:hAnsi="Verdana" w:cstheme="majorBidi"/>
                <w:color w:val="000000"/>
                <w:sz w:val="20"/>
                <w:szCs w:val="20"/>
              </w:rPr>
            </w:pPr>
            <w:r w:rsidRPr="004F6EC9">
              <w:rPr>
                <w:rFonts w:ascii="Verdana" w:hAnsi="Verdana" w:cstheme="majorBidi"/>
                <w:color w:val="000000"/>
                <w:sz w:val="20"/>
                <w:szCs w:val="20"/>
              </w:rPr>
              <w:t>GeForce GTX1660 SUPER video adapter</w:t>
            </w:r>
            <w:r w:rsidR="00423B38" w:rsidRPr="004F6EC9">
              <w:rPr>
                <w:rFonts w:ascii="Verdana" w:hAnsi="Verdana" w:cstheme="majorBidi"/>
                <w:color w:val="000000"/>
                <w:sz w:val="20"/>
                <w:szCs w:val="20"/>
              </w:rPr>
              <w:t xml:space="preserve"> with</w:t>
            </w:r>
          </w:p>
          <w:p w14:paraId="173AF630" w14:textId="6325443F" w:rsidR="006A1068" w:rsidRPr="004F6EC9" w:rsidRDefault="00B0305D" w:rsidP="00FC1891">
            <w:pPr>
              <w:spacing w:after="0" w:line="240" w:lineRule="auto"/>
              <w:ind w:right="-59"/>
              <w:rPr>
                <w:rFonts w:ascii="Verdana" w:eastAsia="Verdana" w:hAnsi="Verdana" w:cs="Verdana"/>
                <w:sz w:val="20"/>
                <w:szCs w:val="20"/>
              </w:rPr>
            </w:pPr>
            <w:r w:rsidRPr="004F6EC9">
              <w:rPr>
                <w:rFonts w:ascii="Verdana" w:hAnsi="Verdana" w:cstheme="majorBidi"/>
                <w:color w:val="000000"/>
                <w:sz w:val="20"/>
                <w:szCs w:val="20"/>
              </w:rPr>
              <w:t>6GB video memory or above</w:t>
            </w:r>
            <w:r w:rsidR="00E94148" w:rsidRPr="0016015C">
              <w:rPr>
                <w:rFonts w:ascii="Verdana" w:hAnsi="Verdana" w:cstheme="majorBidi"/>
                <w:color w:val="000000"/>
                <w:sz w:val="20"/>
                <w:szCs w:val="20"/>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C034DB4" w14:textId="77777777" w:rsidR="006A1068" w:rsidRPr="0016015C" w:rsidRDefault="006A1068" w:rsidP="0080527F">
            <w:pPr>
              <w:spacing w:after="0" w:line="240" w:lineRule="auto"/>
              <w:ind w:right="-118"/>
              <w:rPr>
                <w:rFonts w:ascii="Verdana" w:eastAsia="Verdana" w:hAnsi="Verdana" w:cs="Verdana"/>
                <w:i/>
                <w:color w:val="FF0000"/>
                <w:sz w:val="20"/>
                <w:szCs w:val="20"/>
              </w:rPr>
            </w:pPr>
            <w:r w:rsidRPr="0016015C">
              <w:rPr>
                <w:rFonts w:ascii="Verdana" w:eastAsia="Verdana" w:hAnsi="Verdana" w:cs="Verdana"/>
                <w:i/>
                <w:color w:val="FF0000"/>
                <w:sz w:val="20"/>
                <w:szCs w:val="20"/>
              </w:rPr>
              <w:t>To be filled out by Supplier</w:t>
            </w:r>
          </w:p>
        </w:tc>
      </w:tr>
      <w:tr w:rsidR="006A1068" w:rsidRPr="0016015C" w14:paraId="3FB1E545"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2FC68DA" w14:textId="27B8003A" w:rsidR="006A1068" w:rsidRPr="0016015C" w:rsidRDefault="007423E3" w:rsidP="0080527F">
            <w:pPr>
              <w:spacing w:after="0" w:line="240" w:lineRule="auto"/>
              <w:ind w:right="-106"/>
              <w:rPr>
                <w:rFonts w:ascii="Verdana" w:eastAsia="Verdana" w:hAnsi="Verdana" w:cs="Verdana"/>
                <w:sz w:val="20"/>
                <w:szCs w:val="20"/>
              </w:rPr>
            </w:pPr>
            <w:r w:rsidRPr="0016015C">
              <w:rPr>
                <w:rFonts w:ascii="Verdana" w:eastAsia="Verdana" w:hAnsi="Verdana" w:cs="Verdana"/>
                <w:sz w:val="20"/>
                <w:szCs w:val="20"/>
              </w:rPr>
              <w:t>LAN</w:t>
            </w:r>
            <w:r w:rsidR="00423B38" w:rsidRPr="0016015C" w:rsidDel="00423B38">
              <w:rPr>
                <w:rFonts w:ascii="Verdana" w:eastAsia="Verdana" w:hAnsi="Verdana" w:cs="Verdana"/>
                <w:sz w:val="20"/>
                <w:szCs w:val="20"/>
              </w:rPr>
              <w:t xml:space="preserve"> </w:t>
            </w:r>
          </w:p>
        </w:tc>
        <w:tc>
          <w:tcPr>
            <w:tcW w:w="5039" w:type="dxa"/>
            <w:tcBorders>
              <w:top w:val="nil"/>
              <w:left w:val="nil"/>
              <w:bottom w:val="dotted" w:sz="8" w:space="0" w:color="000000"/>
              <w:right w:val="nil"/>
            </w:tcBorders>
            <w:tcMar>
              <w:top w:w="100" w:type="dxa"/>
              <w:left w:w="100" w:type="dxa"/>
              <w:bottom w:w="100" w:type="dxa"/>
              <w:right w:w="100" w:type="dxa"/>
            </w:tcMar>
          </w:tcPr>
          <w:p w14:paraId="4016622A" w14:textId="462C9954" w:rsidR="006A1068" w:rsidRPr="0016015C" w:rsidRDefault="00E94148" w:rsidP="0080527F">
            <w:pPr>
              <w:spacing w:after="0" w:line="240" w:lineRule="auto"/>
              <w:ind w:right="-59"/>
              <w:rPr>
                <w:rFonts w:ascii="Verdana" w:eastAsia="Verdana" w:hAnsi="Verdana" w:cs="Verdana"/>
                <w:sz w:val="20"/>
                <w:szCs w:val="20"/>
              </w:rPr>
            </w:pPr>
            <w:r w:rsidRPr="0016015C" w:rsidDel="00423B38">
              <w:rPr>
                <w:rFonts w:ascii="Verdana" w:hAnsi="Verdana" w:cstheme="majorBidi"/>
                <w:color w:val="000000"/>
                <w:sz w:val="20"/>
                <w:szCs w:val="20"/>
              </w:rPr>
              <w:t>10/100/1000 Mbps Ethernet</w:t>
            </w:r>
            <w:r w:rsidRPr="0016015C">
              <w:rPr>
                <w:rFonts w:ascii="Verdana" w:eastAsia="Verdana" w:hAnsi="Verdana" w:cs="Verdana"/>
                <w:bCs/>
                <w:sz w:val="20"/>
                <w:szCs w:val="20"/>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5C0C77D" w14:textId="77777777" w:rsidR="006A1068" w:rsidRPr="0016015C" w:rsidRDefault="006A1068" w:rsidP="0080527F">
            <w:pPr>
              <w:spacing w:after="0" w:line="240" w:lineRule="auto"/>
              <w:ind w:right="-118"/>
              <w:rPr>
                <w:rFonts w:ascii="Verdana" w:eastAsia="Verdana" w:hAnsi="Verdana" w:cs="Verdana"/>
                <w:i/>
                <w:color w:val="FF0000"/>
                <w:sz w:val="20"/>
                <w:szCs w:val="20"/>
              </w:rPr>
            </w:pPr>
            <w:r w:rsidRPr="0016015C">
              <w:rPr>
                <w:rFonts w:ascii="Verdana" w:eastAsia="Verdana" w:hAnsi="Verdana" w:cs="Verdana"/>
                <w:i/>
                <w:color w:val="FF0000"/>
                <w:sz w:val="20"/>
                <w:szCs w:val="20"/>
              </w:rPr>
              <w:t>To be filled out by Supplier</w:t>
            </w:r>
          </w:p>
        </w:tc>
      </w:tr>
      <w:tr w:rsidR="001F7F7B" w:rsidRPr="0016015C" w14:paraId="46B5D562"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CD59480" w14:textId="38030B80" w:rsidR="001F7F7B" w:rsidRPr="0016015C" w:rsidRDefault="001F7F7B" w:rsidP="0080527F">
            <w:pPr>
              <w:spacing w:after="0" w:line="240" w:lineRule="auto"/>
              <w:ind w:right="-106"/>
              <w:rPr>
                <w:rFonts w:ascii="Verdana" w:eastAsia="Verdana" w:hAnsi="Verdana" w:cs="Verdana"/>
                <w:sz w:val="20"/>
                <w:szCs w:val="20"/>
              </w:rPr>
            </w:pPr>
            <w:r w:rsidRPr="0016015C">
              <w:rPr>
                <w:rFonts w:ascii="Verdana" w:eastAsia="Verdana" w:hAnsi="Verdana" w:cs="Verdana"/>
                <w:sz w:val="20"/>
                <w:szCs w:val="20"/>
              </w:rPr>
              <w:t xml:space="preserve">Case / Power </w:t>
            </w:r>
            <w:r w:rsidR="008A246A" w:rsidRPr="0016015C">
              <w:rPr>
                <w:rFonts w:ascii="Verdana" w:eastAsia="Verdana" w:hAnsi="Verdana" w:cs="Verdana"/>
                <w:sz w:val="20"/>
                <w:szCs w:val="20"/>
              </w:rPr>
              <w:t>S</w:t>
            </w:r>
            <w:r w:rsidRPr="0016015C">
              <w:rPr>
                <w:rFonts w:ascii="Verdana" w:eastAsia="Verdana" w:hAnsi="Verdana" w:cs="Verdana"/>
                <w:sz w:val="20"/>
                <w:szCs w:val="20"/>
              </w:rPr>
              <w:t xml:space="preserve">upply </w:t>
            </w:r>
            <w:r w:rsidR="008A246A" w:rsidRPr="0016015C">
              <w:rPr>
                <w:rFonts w:ascii="Verdana" w:eastAsia="Verdana" w:hAnsi="Verdana" w:cs="Verdana"/>
                <w:sz w:val="20"/>
                <w:szCs w:val="20"/>
              </w:rPr>
              <w:t>U</w:t>
            </w:r>
            <w:r w:rsidRPr="0016015C">
              <w:rPr>
                <w:rFonts w:ascii="Verdana" w:eastAsia="Verdana" w:hAnsi="Verdana" w:cs="Verdana"/>
                <w:sz w:val="20"/>
                <w:szCs w:val="20"/>
              </w:rPr>
              <w:t>nit</w:t>
            </w:r>
          </w:p>
        </w:tc>
        <w:tc>
          <w:tcPr>
            <w:tcW w:w="5039" w:type="dxa"/>
            <w:tcBorders>
              <w:top w:val="nil"/>
              <w:left w:val="nil"/>
              <w:bottom w:val="dotted" w:sz="8" w:space="0" w:color="000000"/>
              <w:right w:val="nil"/>
            </w:tcBorders>
            <w:tcMar>
              <w:top w:w="100" w:type="dxa"/>
              <w:left w:w="100" w:type="dxa"/>
              <w:bottom w:w="100" w:type="dxa"/>
              <w:right w:w="100" w:type="dxa"/>
            </w:tcMar>
          </w:tcPr>
          <w:p w14:paraId="3A26DB16" w14:textId="77777777" w:rsidR="001F7F7B" w:rsidRPr="0016015C" w:rsidRDefault="001F7F7B" w:rsidP="00423B38">
            <w:pPr>
              <w:spacing w:after="0" w:line="240" w:lineRule="auto"/>
              <w:ind w:right="-106"/>
              <w:rPr>
                <w:rFonts w:ascii="Verdana" w:hAnsi="Verdana" w:cstheme="majorBidi"/>
                <w:color w:val="000000"/>
                <w:sz w:val="20"/>
                <w:szCs w:val="20"/>
              </w:rPr>
            </w:pPr>
            <w:r w:rsidRPr="004F6EC9">
              <w:rPr>
                <w:rFonts w:ascii="Verdana" w:hAnsi="Verdana" w:cstheme="majorBidi"/>
                <w:color w:val="000000"/>
                <w:sz w:val="20"/>
                <w:szCs w:val="20"/>
              </w:rPr>
              <w:t>micro–ATX/mini–ATX form factor;</w:t>
            </w:r>
          </w:p>
          <w:p w14:paraId="7FAF9CED" w14:textId="4901EA43" w:rsidR="001F7F7B" w:rsidRPr="004F6EC9" w:rsidRDefault="001F7F7B" w:rsidP="00423B38">
            <w:pPr>
              <w:spacing w:after="0" w:line="240" w:lineRule="auto"/>
              <w:ind w:right="-106"/>
              <w:rPr>
                <w:rFonts w:ascii="Verdana" w:hAnsi="Verdana" w:cstheme="majorBidi"/>
                <w:color w:val="000000"/>
                <w:sz w:val="20"/>
                <w:szCs w:val="20"/>
              </w:rPr>
            </w:pPr>
            <w:r w:rsidRPr="0016015C">
              <w:rPr>
                <w:rFonts w:ascii="Verdana" w:hAnsi="Verdana" w:cstheme="majorBidi"/>
                <w:color w:val="000000"/>
                <w:sz w:val="20"/>
                <w:szCs w:val="20"/>
              </w:rPr>
              <w:t>A</w:t>
            </w:r>
            <w:r w:rsidRPr="004F6EC9">
              <w:rPr>
                <w:rFonts w:ascii="Verdana" w:hAnsi="Verdana" w:cstheme="majorBidi"/>
                <w:color w:val="000000"/>
                <w:sz w:val="20"/>
                <w:szCs w:val="20"/>
              </w:rPr>
              <w:t>t least 1 USB 2.0 ports, 2 USB 3.0 ports and HD Audio</w:t>
            </w:r>
            <w:r w:rsidRPr="0016015C">
              <w:rPr>
                <w:rFonts w:ascii="Verdana" w:hAnsi="Verdana" w:cstheme="majorBidi"/>
                <w:color w:val="000000"/>
                <w:sz w:val="20"/>
                <w:szCs w:val="20"/>
              </w:rPr>
              <w:t xml:space="preserve"> </w:t>
            </w:r>
            <w:r w:rsidRPr="004F6EC9">
              <w:rPr>
                <w:rFonts w:ascii="Verdana" w:hAnsi="Verdana" w:cstheme="majorBidi"/>
                <w:color w:val="000000"/>
                <w:sz w:val="20"/>
                <w:szCs w:val="20"/>
              </w:rPr>
              <w:t>+</w:t>
            </w:r>
            <w:r w:rsidRPr="0016015C">
              <w:rPr>
                <w:rFonts w:ascii="Verdana" w:hAnsi="Verdana" w:cstheme="majorBidi"/>
                <w:color w:val="000000"/>
                <w:sz w:val="20"/>
                <w:szCs w:val="20"/>
              </w:rPr>
              <w:t xml:space="preserve"> </w:t>
            </w:r>
            <w:r w:rsidRPr="004F6EC9">
              <w:rPr>
                <w:rFonts w:ascii="Verdana" w:hAnsi="Verdana" w:cstheme="majorBidi"/>
                <w:color w:val="000000"/>
                <w:sz w:val="20"/>
                <w:szCs w:val="20"/>
              </w:rPr>
              <w:t>MIC</w:t>
            </w:r>
            <w:r w:rsidRPr="0016015C">
              <w:rPr>
                <w:rFonts w:ascii="Verdana" w:hAnsi="Verdana" w:cstheme="majorBidi"/>
                <w:color w:val="000000"/>
                <w:sz w:val="20"/>
                <w:szCs w:val="20"/>
              </w:rPr>
              <w:t xml:space="preserve"> on a front panel;</w:t>
            </w:r>
          </w:p>
          <w:p w14:paraId="7CEB103C" w14:textId="51650ACC" w:rsidR="001F7F7B" w:rsidRPr="0016015C" w:rsidRDefault="0011106C" w:rsidP="00FC1891">
            <w:pPr>
              <w:spacing w:after="0" w:line="240" w:lineRule="auto"/>
              <w:ind w:right="-59"/>
              <w:rPr>
                <w:rFonts w:ascii="Verdana" w:eastAsia="Verdana" w:hAnsi="Verdana" w:cs="Verdana"/>
                <w:sz w:val="20"/>
                <w:szCs w:val="20"/>
              </w:rPr>
            </w:pPr>
            <w:r w:rsidRPr="0016015C">
              <w:rPr>
                <w:rFonts w:ascii="Verdana" w:hAnsi="Verdana" w:cstheme="majorBidi"/>
                <w:color w:val="000000"/>
                <w:sz w:val="20"/>
                <w:szCs w:val="20"/>
              </w:rPr>
              <w:t>Power supply unit</w:t>
            </w:r>
            <w:r w:rsidR="001F7F7B" w:rsidRPr="004F6EC9">
              <w:rPr>
                <w:rFonts w:ascii="Verdana" w:hAnsi="Verdana" w:cstheme="majorBidi"/>
                <w:color w:val="000000"/>
                <w:sz w:val="20"/>
                <w:szCs w:val="20"/>
              </w:rPr>
              <w:t xml:space="preserve"> 600W or </w:t>
            </w:r>
            <w:r w:rsidR="001F7F7B" w:rsidRPr="0016015C">
              <w:rPr>
                <w:rFonts w:ascii="Verdana" w:hAnsi="Verdana" w:cstheme="majorBidi"/>
                <w:color w:val="000000"/>
                <w:sz w:val="20"/>
                <w:szCs w:val="20"/>
              </w:rPr>
              <w:t>above;</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0DAD8A3" w14:textId="2C5C1691" w:rsidR="001F7F7B" w:rsidRPr="0016015C" w:rsidRDefault="001F7F7B" w:rsidP="0080527F">
            <w:pPr>
              <w:spacing w:after="0" w:line="240" w:lineRule="auto"/>
              <w:ind w:right="-118"/>
              <w:rPr>
                <w:rFonts w:ascii="Verdana" w:eastAsia="Verdana" w:hAnsi="Verdana" w:cs="Verdana"/>
                <w:i/>
                <w:color w:val="FF0000"/>
                <w:sz w:val="20"/>
                <w:szCs w:val="20"/>
              </w:rPr>
            </w:pPr>
            <w:r w:rsidRPr="0016015C">
              <w:rPr>
                <w:rFonts w:ascii="Verdana" w:eastAsia="Verdana" w:hAnsi="Verdana" w:cs="Verdana"/>
                <w:i/>
                <w:color w:val="FF0000"/>
                <w:sz w:val="20"/>
                <w:szCs w:val="20"/>
              </w:rPr>
              <w:t>To be filled out by Supplier</w:t>
            </w:r>
          </w:p>
        </w:tc>
      </w:tr>
      <w:tr w:rsidR="001F7F7B" w:rsidRPr="0016015C" w14:paraId="6A8E9F16"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55F1FACB" w14:textId="77777777" w:rsidR="009E6028" w:rsidRPr="0016015C" w:rsidRDefault="009E6028" w:rsidP="009E6028">
            <w:pPr>
              <w:rPr>
                <w:rFonts w:ascii="Verdana" w:eastAsia="Verdana" w:hAnsi="Verdana" w:cs="Verdana"/>
                <w:sz w:val="20"/>
                <w:szCs w:val="20"/>
              </w:rPr>
            </w:pPr>
            <w:r w:rsidRPr="0016015C">
              <w:rPr>
                <w:rFonts w:ascii="Verdana" w:eastAsia="Verdana" w:hAnsi="Verdana" w:cs="Verdana"/>
                <w:sz w:val="20"/>
                <w:szCs w:val="20"/>
              </w:rPr>
              <w:t>Keyboard and mouse</w:t>
            </w:r>
          </w:p>
          <w:p w14:paraId="48C7E738" w14:textId="63DA8613" w:rsidR="001F7F7B" w:rsidRPr="0016015C" w:rsidRDefault="001F7F7B" w:rsidP="0080527F">
            <w:pPr>
              <w:spacing w:after="0" w:line="240" w:lineRule="auto"/>
              <w:ind w:right="-106"/>
              <w:rPr>
                <w:rFonts w:ascii="Verdana" w:eastAsia="Verdana" w:hAnsi="Verdana" w:cs="Verdana"/>
                <w:sz w:val="20"/>
                <w:szCs w:val="20"/>
              </w:rPr>
            </w:pPr>
          </w:p>
        </w:tc>
        <w:tc>
          <w:tcPr>
            <w:tcW w:w="5039" w:type="dxa"/>
            <w:tcBorders>
              <w:top w:val="nil"/>
              <w:left w:val="nil"/>
              <w:bottom w:val="dotted" w:sz="8" w:space="0" w:color="000000"/>
              <w:right w:val="nil"/>
            </w:tcBorders>
            <w:tcMar>
              <w:top w:w="100" w:type="dxa"/>
              <w:left w:w="100" w:type="dxa"/>
              <w:bottom w:w="100" w:type="dxa"/>
              <w:right w:w="100" w:type="dxa"/>
            </w:tcMar>
          </w:tcPr>
          <w:p w14:paraId="00528BCC" w14:textId="51567918" w:rsidR="001F7F7B" w:rsidRPr="0016015C" w:rsidRDefault="00A375B4" w:rsidP="00423B38">
            <w:pPr>
              <w:spacing w:after="0" w:line="240" w:lineRule="auto"/>
              <w:ind w:right="-59"/>
              <w:rPr>
                <w:rFonts w:ascii="Verdana" w:hAnsi="Verdana" w:cstheme="majorBidi"/>
                <w:color w:val="000000"/>
                <w:sz w:val="20"/>
                <w:szCs w:val="20"/>
              </w:rPr>
            </w:pPr>
            <w:r w:rsidRPr="0016015C">
              <w:rPr>
                <w:rFonts w:ascii="Verdana" w:hAnsi="Verdana" w:cstheme="majorBidi"/>
                <w:color w:val="000000"/>
                <w:sz w:val="20"/>
                <w:szCs w:val="20"/>
              </w:rPr>
              <w:t>Wireless Full-size Keyboard and Mouse for Windows, USB Receiver, with FN Keys, Long Battery Life, Compatible with PC, Laptop;</w:t>
            </w:r>
          </w:p>
          <w:p w14:paraId="37FE2849" w14:textId="44742A8F" w:rsidR="00A375B4" w:rsidRPr="0016015C" w:rsidRDefault="00A375B4" w:rsidP="00423B38">
            <w:pPr>
              <w:spacing w:after="0" w:line="240" w:lineRule="auto"/>
              <w:ind w:right="-59"/>
              <w:rPr>
                <w:rFonts w:ascii="Verdana" w:eastAsia="Verdana" w:hAnsi="Verdana" w:cs="Verdana"/>
                <w:sz w:val="20"/>
                <w:szCs w:val="20"/>
              </w:rPr>
            </w:pPr>
            <w:r w:rsidRPr="0016015C">
              <w:rPr>
                <w:rFonts w:ascii="Verdana" w:eastAsia="Verdana" w:hAnsi="Verdana" w:cs="Verdana"/>
                <w:sz w:val="20"/>
                <w:szCs w:val="20"/>
              </w:rPr>
              <w:t>Ukrainian, English</w:t>
            </w:r>
            <w:r w:rsidRPr="004F6EC9">
              <w:rPr>
                <w:rFonts w:ascii="Verdana" w:eastAsia="Verdana" w:hAnsi="Verdana" w:cs="Verdana"/>
                <w:sz w:val="20"/>
                <w:szCs w:val="20"/>
              </w:rPr>
              <w:t xml:space="preserve"> </w:t>
            </w:r>
            <w:r w:rsidR="008562E6" w:rsidRPr="004F6EC9">
              <w:rPr>
                <w:rFonts w:ascii="Verdana" w:eastAsia="Verdana" w:hAnsi="Verdana" w:cs="Verdana"/>
                <w:sz w:val="20"/>
                <w:szCs w:val="20"/>
              </w:rPr>
              <w:t>layout;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C5C434D" w14:textId="7D7060A9" w:rsidR="001F7F7B" w:rsidRPr="0016015C" w:rsidRDefault="001F7F7B" w:rsidP="0080527F">
            <w:pPr>
              <w:spacing w:after="0" w:line="240" w:lineRule="auto"/>
              <w:ind w:right="-118"/>
              <w:rPr>
                <w:rFonts w:ascii="Verdana" w:eastAsia="Verdana" w:hAnsi="Verdana" w:cs="Verdana"/>
                <w:i/>
                <w:color w:val="FF0000"/>
                <w:sz w:val="20"/>
                <w:szCs w:val="20"/>
              </w:rPr>
            </w:pPr>
            <w:r w:rsidRPr="0016015C">
              <w:rPr>
                <w:rFonts w:ascii="Verdana" w:eastAsia="Verdana" w:hAnsi="Verdana" w:cs="Verdana"/>
                <w:i/>
                <w:color w:val="FF0000"/>
                <w:sz w:val="20"/>
                <w:szCs w:val="20"/>
              </w:rPr>
              <w:t>To be filled out by Supplier</w:t>
            </w:r>
          </w:p>
        </w:tc>
      </w:tr>
      <w:tr w:rsidR="009E6028" w:rsidRPr="0016015C" w14:paraId="2F842480"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20889A1" w14:textId="59336A35" w:rsidR="009E6028" w:rsidRPr="0016015C" w:rsidRDefault="008A246A" w:rsidP="009E6028">
            <w:pPr>
              <w:rPr>
                <w:rFonts w:ascii="Verdana" w:eastAsia="Verdana" w:hAnsi="Verdana" w:cs="Verdana"/>
                <w:sz w:val="20"/>
                <w:szCs w:val="20"/>
              </w:rPr>
            </w:pPr>
            <w:r w:rsidRPr="0016015C">
              <w:rPr>
                <w:rFonts w:ascii="Verdana" w:eastAsia="Verdana" w:hAnsi="Verdana" w:cs="Verdana"/>
                <w:sz w:val="20"/>
                <w:szCs w:val="20"/>
              </w:rPr>
              <w:t>Monitor</w:t>
            </w:r>
          </w:p>
        </w:tc>
        <w:tc>
          <w:tcPr>
            <w:tcW w:w="5039" w:type="dxa"/>
            <w:tcBorders>
              <w:top w:val="nil"/>
              <w:left w:val="nil"/>
              <w:bottom w:val="dotted" w:sz="8" w:space="0" w:color="000000"/>
              <w:right w:val="nil"/>
            </w:tcBorders>
            <w:tcMar>
              <w:top w:w="100" w:type="dxa"/>
              <w:left w:w="100" w:type="dxa"/>
              <w:bottom w:w="100" w:type="dxa"/>
              <w:right w:w="100" w:type="dxa"/>
            </w:tcMar>
          </w:tcPr>
          <w:p w14:paraId="190DEFEB" w14:textId="77777777" w:rsidR="009E6028" w:rsidRPr="0016015C" w:rsidRDefault="00DE1798" w:rsidP="00423B38">
            <w:pPr>
              <w:spacing w:after="0" w:line="240" w:lineRule="auto"/>
              <w:ind w:right="-59"/>
              <w:rPr>
                <w:rFonts w:ascii="Verdana" w:hAnsi="Verdana" w:cstheme="majorBidi"/>
                <w:color w:val="000000"/>
                <w:sz w:val="20"/>
                <w:szCs w:val="20"/>
              </w:rPr>
            </w:pPr>
            <w:r w:rsidRPr="004F6EC9">
              <w:rPr>
                <w:rFonts w:ascii="Verdana" w:hAnsi="Verdana" w:cstheme="majorBidi"/>
                <w:color w:val="000000"/>
                <w:sz w:val="20"/>
                <w:szCs w:val="20"/>
              </w:rPr>
              <w:t xml:space="preserve">Screen size </w:t>
            </w:r>
            <w:r w:rsidR="00342926" w:rsidRPr="0016015C">
              <w:rPr>
                <w:rFonts w:ascii="Verdana" w:hAnsi="Verdana" w:cstheme="majorBidi"/>
                <w:color w:val="000000"/>
                <w:sz w:val="20"/>
                <w:szCs w:val="20"/>
              </w:rPr>
              <w:t>27” or above</w:t>
            </w:r>
            <w:r w:rsidRPr="0016015C">
              <w:rPr>
                <w:rFonts w:ascii="Verdana" w:hAnsi="Verdana" w:cstheme="majorBidi"/>
                <w:color w:val="000000"/>
                <w:sz w:val="20"/>
                <w:szCs w:val="20"/>
              </w:rPr>
              <w:t>;</w:t>
            </w:r>
          </w:p>
          <w:p w14:paraId="3CEF0064" w14:textId="77777777" w:rsidR="00DE1798" w:rsidRPr="0016015C" w:rsidRDefault="00DE1798" w:rsidP="00423B38">
            <w:pPr>
              <w:spacing w:after="0" w:line="240" w:lineRule="auto"/>
              <w:ind w:right="-59"/>
              <w:rPr>
                <w:rFonts w:ascii="Verdana" w:hAnsi="Verdana" w:cstheme="majorBidi"/>
                <w:color w:val="000000"/>
                <w:sz w:val="20"/>
                <w:szCs w:val="20"/>
              </w:rPr>
            </w:pPr>
            <w:r w:rsidRPr="0016015C">
              <w:rPr>
                <w:rFonts w:ascii="Verdana" w:hAnsi="Verdana" w:cstheme="majorBidi"/>
                <w:color w:val="000000"/>
                <w:sz w:val="20"/>
                <w:szCs w:val="20"/>
              </w:rPr>
              <w:t>1920x1080 (FullHD) or above;</w:t>
            </w:r>
          </w:p>
          <w:p w14:paraId="5946F921" w14:textId="77777777" w:rsidR="00DE1798" w:rsidRPr="0016015C" w:rsidRDefault="00DE1798" w:rsidP="00423B38">
            <w:pPr>
              <w:spacing w:after="0" w:line="240" w:lineRule="auto"/>
              <w:ind w:right="-59"/>
              <w:rPr>
                <w:rFonts w:ascii="Verdana" w:hAnsi="Verdana" w:cstheme="majorBidi"/>
                <w:color w:val="000000"/>
                <w:sz w:val="20"/>
                <w:szCs w:val="20"/>
              </w:rPr>
            </w:pPr>
            <w:r w:rsidRPr="0016015C">
              <w:rPr>
                <w:rFonts w:ascii="Verdana" w:hAnsi="Verdana" w:cstheme="majorBidi"/>
                <w:color w:val="000000"/>
                <w:sz w:val="20"/>
                <w:szCs w:val="20"/>
              </w:rPr>
              <w:t>IPS, VGA, HDMI, 16:9 or above;</w:t>
            </w:r>
          </w:p>
          <w:p w14:paraId="7C94DBA6" w14:textId="4F04ECF2" w:rsidR="0008234F" w:rsidRPr="0016015C" w:rsidDel="00423B38" w:rsidRDefault="0008234F" w:rsidP="00423B38">
            <w:pPr>
              <w:spacing w:after="0" w:line="240" w:lineRule="auto"/>
              <w:ind w:right="-59"/>
              <w:rPr>
                <w:rFonts w:ascii="Verdana" w:hAnsi="Verdana" w:cstheme="majorBidi"/>
                <w:color w:val="000000"/>
                <w:sz w:val="20"/>
                <w:szCs w:val="20"/>
              </w:rPr>
            </w:pPr>
            <w:r w:rsidRPr="0016015C">
              <w:rPr>
                <w:rFonts w:ascii="Verdana" w:hAnsi="Verdana" w:cstheme="majorBidi"/>
                <w:color w:val="000000"/>
                <w:sz w:val="20"/>
                <w:szCs w:val="20"/>
              </w:rPr>
              <w:t>HDMI cable;</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5BB5A4D" w14:textId="79343931" w:rsidR="009E6028" w:rsidRPr="0016015C" w:rsidRDefault="008A246A" w:rsidP="0080527F">
            <w:pPr>
              <w:spacing w:after="0" w:line="240" w:lineRule="auto"/>
              <w:ind w:right="-118"/>
              <w:rPr>
                <w:rFonts w:ascii="Verdana" w:eastAsia="Verdana" w:hAnsi="Verdana" w:cs="Verdana"/>
                <w:i/>
                <w:color w:val="FF0000"/>
                <w:sz w:val="20"/>
                <w:szCs w:val="20"/>
              </w:rPr>
            </w:pPr>
            <w:r w:rsidRPr="0016015C">
              <w:rPr>
                <w:rFonts w:ascii="Verdana" w:eastAsia="Verdana" w:hAnsi="Verdana" w:cs="Verdana"/>
                <w:i/>
                <w:color w:val="FF0000"/>
                <w:sz w:val="20"/>
                <w:szCs w:val="20"/>
              </w:rPr>
              <w:t>To be filled out by Supplier</w:t>
            </w:r>
          </w:p>
        </w:tc>
      </w:tr>
      <w:tr w:rsidR="001F7F7B" w:rsidRPr="0016015C" w14:paraId="6890EA7D"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C79FF15" w14:textId="5B393685" w:rsidR="001F7F7B" w:rsidRPr="0016015C" w:rsidRDefault="001F7F7B" w:rsidP="0080527F">
            <w:pPr>
              <w:spacing w:after="0" w:line="240" w:lineRule="auto"/>
              <w:ind w:right="-106"/>
              <w:rPr>
                <w:rFonts w:ascii="Verdana" w:eastAsia="Verdana" w:hAnsi="Verdana" w:cs="Verdana"/>
                <w:sz w:val="20"/>
                <w:szCs w:val="20"/>
              </w:rPr>
            </w:pPr>
            <w:r w:rsidRPr="0016015C">
              <w:rPr>
                <w:rFonts w:ascii="Verdana" w:eastAsia="Verdana" w:hAnsi="Verdana" w:cs="Verdana"/>
                <w:sz w:val="20"/>
                <w:szCs w:val="20"/>
              </w:rPr>
              <w:t>Operating System</w:t>
            </w:r>
          </w:p>
        </w:tc>
        <w:tc>
          <w:tcPr>
            <w:tcW w:w="5039" w:type="dxa"/>
            <w:tcBorders>
              <w:top w:val="nil"/>
              <w:left w:val="nil"/>
              <w:bottom w:val="dotted" w:sz="8" w:space="0" w:color="000000"/>
              <w:right w:val="nil"/>
            </w:tcBorders>
            <w:tcMar>
              <w:top w:w="100" w:type="dxa"/>
              <w:left w:w="100" w:type="dxa"/>
              <w:bottom w:w="100" w:type="dxa"/>
              <w:right w:w="100" w:type="dxa"/>
            </w:tcMar>
          </w:tcPr>
          <w:p w14:paraId="688C3DF1" w14:textId="5AA582FA" w:rsidR="001F7F7B" w:rsidRPr="0016015C" w:rsidRDefault="001F7F7B" w:rsidP="0080527F">
            <w:pPr>
              <w:spacing w:after="0" w:line="240" w:lineRule="auto"/>
              <w:ind w:right="-59"/>
              <w:rPr>
                <w:rFonts w:ascii="Verdana" w:eastAsia="Verdana" w:hAnsi="Verdana" w:cs="Verdana"/>
                <w:bCs/>
                <w:sz w:val="20"/>
                <w:szCs w:val="20"/>
              </w:rPr>
            </w:pPr>
            <w:r w:rsidRPr="0016015C">
              <w:rPr>
                <w:rFonts w:ascii="Verdana" w:eastAsia="Verdana" w:hAnsi="Verdana" w:cs="Verdana"/>
                <w:sz w:val="20"/>
                <w:szCs w:val="20"/>
              </w:rPr>
              <w:t xml:space="preserve">Microsoft Windows 10 Professional or above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7314780" w14:textId="1A9E936E" w:rsidR="001F7F7B" w:rsidRPr="0016015C" w:rsidRDefault="001F7F7B" w:rsidP="0080527F">
            <w:pPr>
              <w:spacing w:after="0" w:line="240" w:lineRule="auto"/>
              <w:ind w:right="-118"/>
              <w:rPr>
                <w:rFonts w:ascii="Verdana" w:eastAsia="Verdana" w:hAnsi="Verdana" w:cs="Verdana"/>
                <w:i/>
                <w:color w:val="FF0000"/>
                <w:sz w:val="20"/>
                <w:szCs w:val="20"/>
              </w:rPr>
            </w:pPr>
            <w:r w:rsidRPr="0016015C">
              <w:rPr>
                <w:rFonts w:ascii="Verdana" w:eastAsia="Verdana" w:hAnsi="Verdana" w:cs="Verdana"/>
                <w:i/>
                <w:color w:val="FF0000"/>
                <w:sz w:val="20"/>
                <w:szCs w:val="20"/>
              </w:rPr>
              <w:t>To be filled out by Supplier</w:t>
            </w:r>
          </w:p>
        </w:tc>
      </w:tr>
      <w:tr w:rsidR="001F7F7B" w:rsidRPr="0016015C" w14:paraId="021CCEC0"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A80BA51" w14:textId="508A97EF" w:rsidR="001F7F7B" w:rsidRPr="0016015C" w:rsidRDefault="001F7F7B" w:rsidP="0080527F">
            <w:pPr>
              <w:spacing w:after="0" w:line="240" w:lineRule="auto"/>
              <w:ind w:right="-106"/>
              <w:rPr>
                <w:rFonts w:ascii="Verdana" w:eastAsia="Verdana" w:hAnsi="Verdana" w:cs="Verdana"/>
                <w:sz w:val="20"/>
                <w:szCs w:val="20"/>
              </w:rPr>
            </w:pPr>
            <w:r w:rsidRPr="0016015C">
              <w:rPr>
                <w:rFonts w:ascii="Verdana" w:eastAsia="Verdana" w:hAnsi="Verdana" w:cs="Verdana"/>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57788765" w14:textId="6FF395C5" w:rsidR="001F7F7B" w:rsidRPr="0016015C" w:rsidRDefault="001F7F7B" w:rsidP="0080527F">
            <w:pPr>
              <w:spacing w:after="0" w:line="240" w:lineRule="auto"/>
              <w:ind w:right="-59"/>
              <w:rPr>
                <w:rFonts w:ascii="Verdana" w:eastAsia="Verdana" w:hAnsi="Verdana" w:cs="Verdana"/>
                <w:sz w:val="20"/>
                <w:szCs w:val="20"/>
              </w:rPr>
            </w:pPr>
            <w:r w:rsidRPr="0016015C">
              <w:rPr>
                <w:rFonts w:ascii="Verdana" w:eastAsia="Verdana" w:hAnsi="Verdana" w:cs="Verdana"/>
                <w:sz w:val="20"/>
                <w:szCs w:val="20"/>
              </w:rPr>
              <w:t>Not less than 12 months</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5EF22F4" w14:textId="6EC5A09F" w:rsidR="001F7F7B" w:rsidRPr="0016015C" w:rsidRDefault="001F7F7B" w:rsidP="0080527F">
            <w:pPr>
              <w:spacing w:after="0" w:line="240" w:lineRule="auto"/>
              <w:ind w:right="-118"/>
              <w:rPr>
                <w:rFonts w:ascii="Verdana" w:eastAsia="Verdana" w:hAnsi="Verdana" w:cs="Verdana"/>
                <w:i/>
                <w:color w:val="FF0000"/>
                <w:sz w:val="20"/>
                <w:szCs w:val="20"/>
              </w:rPr>
            </w:pPr>
            <w:r w:rsidRPr="0016015C">
              <w:rPr>
                <w:rFonts w:ascii="Verdana" w:eastAsia="Verdana" w:hAnsi="Verdana" w:cs="Verdana"/>
                <w:i/>
                <w:color w:val="FF0000"/>
                <w:sz w:val="20"/>
                <w:szCs w:val="20"/>
              </w:rPr>
              <w:t>To be filled out by Supplier</w:t>
            </w:r>
          </w:p>
        </w:tc>
      </w:tr>
    </w:tbl>
    <w:p w14:paraId="360CF97E" w14:textId="77777777" w:rsidR="004D1E47" w:rsidRPr="0016015C" w:rsidRDefault="004D1E47">
      <w:pPr>
        <w:pStyle w:val="Heading1"/>
        <w:pBdr>
          <w:top w:val="nil"/>
          <w:left w:val="nil"/>
          <w:bottom w:val="nil"/>
          <w:right w:val="nil"/>
          <w:between w:val="nil"/>
        </w:pBdr>
        <w:spacing w:before="0" w:after="240" w:line="240" w:lineRule="auto"/>
        <w:rPr>
          <w:rFonts w:ascii="Verdana" w:eastAsia="Verdana" w:hAnsi="Verdana" w:cs="Verdana"/>
          <w:sz w:val="24"/>
          <w:szCs w:val="24"/>
        </w:rPr>
      </w:pPr>
      <w:bookmarkStart w:id="16" w:name="_heading=h.1t3h5sf" w:colFirst="0" w:colLast="0"/>
      <w:bookmarkEnd w:id="16"/>
    </w:p>
    <w:p w14:paraId="5DDC3C8F" w14:textId="77777777" w:rsidR="00BD5422" w:rsidRPr="0016015C" w:rsidRDefault="00BD5422" w:rsidP="00BD5422">
      <w:pPr>
        <w:rPr>
          <w:b/>
        </w:rPr>
      </w:pPr>
    </w:p>
    <w:p w14:paraId="212C9D2E" w14:textId="408E721B" w:rsidR="00BD5422" w:rsidRPr="004F6EC9" w:rsidRDefault="00BD5422" w:rsidP="004F6EC9">
      <w:pPr>
        <w:pStyle w:val="Heading1"/>
        <w:spacing w:before="240" w:after="240" w:line="240" w:lineRule="auto"/>
        <w:rPr>
          <w:rFonts w:ascii="Verdana" w:hAnsi="Verdana"/>
          <w:color w:val="000000" w:themeColor="text1"/>
          <w:sz w:val="20"/>
          <w:szCs w:val="20"/>
        </w:rPr>
      </w:pPr>
      <w:r w:rsidRPr="004F6EC9">
        <w:rPr>
          <w:rFonts w:ascii="Verdana" w:hAnsi="Verdana"/>
          <w:color w:val="000000" w:themeColor="text1"/>
          <w:sz w:val="20"/>
          <w:szCs w:val="20"/>
        </w:rPr>
        <w:lastRenderedPageBreak/>
        <w:t>Annex 2. Format for the financial bid</w:t>
      </w:r>
    </w:p>
    <w:tbl>
      <w:tblPr>
        <w:tblW w:w="10014"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3"/>
        <w:gridCol w:w="3293"/>
        <w:gridCol w:w="709"/>
        <w:gridCol w:w="2694"/>
        <w:gridCol w:w="2695"/>
      </w:tblGrid>
      <w:tr w:rsidR="00474428" w:rsidRPr="0016015C" w14:paraId="65B1588E" w14:textId="77777777" w:rsidTr="004F6EC9">
        <w:tc>
          <w:tcPr>
            <w:tcW w:w="623" w:type="dxa"/>
            <w:tcBorders>
              <w:top w:val="single" w:sz="8" w:space="0" w:color="000000"/>
              <w:left w:val="nil"/>
              <w:bottom w:val="single" w:sz="4" w:space="0" w:color="000000"/>
              <w:right w:val="single" w:sz="4" w:space="0" w:color="000000"/>
            </w:tcBorders>
            <w:shd w:val="clear" w:color="auto" w:fill="C6D9F1" w:themeFill="text2" w:themeFillTint="33"/>
            <w:hideMark/>
          </w:tcPr>
          <w:p w14:paraId="5FAEBBB0" w14:textId="77777777" w:rsidR="00BD5422" w:rsidRPr="004F6EC9" w:rsidRDefault="00BD5422">
            <w:pPr>
              <w:spacing w:after="0"/>
              <w:rPr>
                <w:rFonts w:ascii="Verdana" w:hAnsi="Verdana"/>
                <w:b/>
                <w:color w:val="000000" w:themeColor="text1"/>
                <w:sz w:val="20"/>
                <w:szCs w:val="20"/>
              </w:rPr>
            </w:pPr>
            <w:r w:rsidRPr="004F6EC9">
              <w:rPr>
                <w:rFonts w:ascii="Verdana" w:hAnsi="Verdana"/>
                <w:b/>
                <w:color w:val="000000" w:themeColor="text1"/>
                <w:sz w:val="20"/>
                <w:szCs w:val="20"/>
              </w:rPr>
              <w:t>#</w:t>
            </w:r>
          </w:p>
        </w:tc>
        <w:tc>
          <w:tcPr>
            <w:tcW w:w="3293" w:type="dxa"/>
            <w:tcBorders>
              <w:top w:val="single" w:sz="8" w:space="0" w:color="000000"/>
              <w:left w:val="single" w:sz="4" w:space="0" w:color="000000"/>
              <w:bottom w:val="single" w:sz="4" w:space="0" w:color="000000"/>
              <w:right w:val="single" w:sz="4" w:space="0" w:color="000000"/>
            </w:tcBorders>
            <w:shd w:val="clear" w:color="auto" w:fill="C6D9F1" w:themeFill="text2" w:themeFillTint="33"/>
            <w:hideMark/>
          </w:tcPr>
          <w:p w14:paraId="4D632B8C" w14:textId="77777777" w:rsidR="00BD5422" w:rsidRPr="004F6EC9" w:rsidRDefault="00BD5422">
            <w:pPr>
              <w:spacing w:after="0"/>
              <w:rPr>
                <w:rFonts w:ascii="Verdana" w:hAnsi="Verdana"/>
                <w:b/>
                <w:color w:val="000000" w:themeColor="text1"/>
                <w:sz w:val="20"/>
                <w:szCs w:val="20"/>
              </w:rPr>
            </w:pPr>
            <w:r w:rsidRPr="004F6EC9">
              <w:rPr>
                <w:rFonts w:ascii="Verdana" w:hAnsi="Verdana"/>
                <w:b/>
                <w:color w:val="000000" w:themeColor="text1"/>
                <w:sz w:val="20"/>
                <w:szCs w:val="20"/>
              </w:rPr>
              <w:t>Description</w:t>
            </w:r>
          </w:p>
        </w:tc>
        <w:tc>
          <w:tcPr>
            <w:tcW w:w="709" w:type="dxa"/>
            <w:tcBorders>
              <w:top w:val="single" w:sz="8" w:space="0" w:color="000000"/>
              <w:left w:val="single" w:sz="4" w:space="0" w:color="000000"/>
              <w:bottom w:val="single" w:sz="4" w:space="0" w:color="000000"/>
              <w:right w:val="nil"/>
            </w:tcBorders>
            <w:shd w:val="clear" w:color="auto" w:fill="C6D9F1" w:themeFill="text2" w:themeFillTint="33"/>
            <w:hideMark/>
          </w:tcPr>
          <w:p w14:paraId="708A872D" w14:textId="77777777" w:rsidR="00BD5422" w:rsidRPr="004F6EC9" w:rsidRDefault="00BD5422">
            <w:pPr>
              <w:spacing w:after="0"/>
              <w:rPr>
                <w:rFonts w:ascii="Verdana" w:hAnsi="Verdana"/>
                <w:b/>
                <w:color w:val="000000" w:themeColor="text1"/>
                <w:sz w:val="20"/>
                <w:szCs w:val="20"/>
              </w:rPr>
            </w:pPr>
            <w:r w:rsidRPr="004F6EC9">
              <w:rPr>
                <w:rFonts w:ascii="Verdana" w:hAnsi="Verdana"/>
                <w:b/>
                <w:color w:val="000000" w:themeColor="text1"/>
                <w:sz w:val="20"/>
                <w:szCs w:val="20"/>
              </w:rPr>
              <w:t>Qty</w:t>
            </w:r>
          </w:p>
        </w:tc>
        <w:tc>
          <w:tcPr>
            <w:tcW w:w="2694" w:type="dxa"/>
            <w:tcBorders>
              <w:top w:val="single" w:sz="8" w:space="0" w:color="000000"/>
              <w:left w:val="single" w:sz="4" w:space="0" w:color="000000"/>
              <w:bottom w:val="single" w:sz="4" w:space="0" w:color="000000"/>
              <w:right w:val="nil"/>
            </w:tcBorders>
            <w:shd w:val="clear" w:color="auto" w:fill="C6D9F1" w:themeFill="text2" w:themeFillTint="33"/>
            <w:hideMark/>
          </w:tcPr>
          <w:p w14:paraId="0D70CA14" w14:textId="35D32DEA" w:rsidR="00BD5422" w:rsidRPr="004F6EC9" w:rsidRDefault="00BD5422">
            <w:pPr>
              <w:spacing w:after="0"/>
              <w:rPr>
                <w:rFonts w:ascii="Verdana" w:hAnsi="Verdana"/>
                <w:b/>
                <w:color w:val="000000" w:themeColor="text1"/>
                <w:sz w:val="20"/>
                <w:szCs w:val="20"/>
              </w:rPr>
            </w:pPr>
            <w:r w:rsidRPr="004F6EC9">
              <w:rPr>
                <w:rFonts w:ascii="Verdana" w:hAnsi="Verdana"/>
                <w:b/>
                <w:color w:val="000000" w:themeColor="text1"/>
                <w:sz w:val="20"/>
                <w:szCs w:val="20"/>
              </w:rPr>
              <w:t>Rate per unit, EUR</w:t>
            </w:r>
          </w:p>
          <w:p w14:paraId="3B051724" w14:textId="77777777" w:rsidR="00BD5422" w:rsidRPr="004F6EC9" w:rsidRDefault="00BD5422">
            <w:pPr>
              <w:spacing w:after="0"/>
              <w:rPr>
                <w:rFonts w:ascii="Verdana" w:hAnsi="Verdana"/>
                <w:b/>
                <w:color w:val="000000" w:themeColor="text1"/>
                <w:sz w:val="20"/>
                <w:szCs w:val="20"/>
              </w:rPr>
            </w:pPr>
            <w:r w:rsidRPr="004F6EC9">
              <w:rPr>
                <w:rFonts w:ascii="Verdana" w:hAnsi="Verdana"/>
                <w:b/>
                <w:color w:val="000000" w:themeColor="text1"/>
                <w:sz w:val="20"/>
                <w:szCs w:val="20"/>
              </w:rPr>
              <w:t>(excl. VAT)</w:t>
            </w:r>
          </w:p>
        </w:tc>
        <w:tc>
          <w:tcPr>
            <w:tcW w:w="2695" w:type="dxa"/>
            <w:tcBorders>
              <w:top w:val="single" w:sz="8" w:space="0" w:color="000000"/>
              <w:left w:val="single" w:sz="4" w:space="0" w:color="000000"/>
              <w:bottom w:val="single" w:sz="4" w:space="0" w:color="000000"/>
              <w:right w:val="nil"/>
            </w:tcBorders>
            <w:shd w:val="clear" w:color="auto" w:fill="C6D9F1" w:themeFill="text2" w:themeFillTint="33"/>
            <w:hideMark/>
          </w:tcPr>
          <w:p w14:paraId="4D558A8E" w14:textId="7FD2EAB7" w:rsidR="00BD5422" w:rsidRPr="004F6EC9" w:rsidRDefault="00BD5422">
            <w:pPr>
              <w:spacing w:after="0"/>
              <w:rPr>
                <w:rFonts w:ascii="Verdana" w:hAnsi="Verdana"/>
                <w:b/>
                <w:color w:val="000000" w:themeColor="text1"/>
                <w:sz w:val="20"/>
                <w:szCs w:val="20"/>
              </w:rPr>
            </w:pPr>
            <w:r w:rsidRPr="004F6EC9">
              <w:rPr>
                <w:rFonts w:ascii="Verdana" w:hAnsi="Verdana"/>
                <w:b/>
                <w:color w:val="000000" w:themeColor="text1"/>
                <w:sz w:val="20"/>
                <w:szCs w:val="20"/>
              </w:rPr>
              <w:t>Total amount, EUR (excl. VAT)</w:t>
            </w:r>
          </w:p>
        </w:tc>
      </w:tr>
      <w:tr w:rsidR="00BD5422" w:rsidRPr="0016015C" w14:paraId="19F0B9A8" w14:textId="77777777" w:rsidTr="004F6EC9">
        <w:tc>
          <w:tcPr>
            <w:tcW w:w="623" w:type="dxa"/>
            <w:tcBorders>
              <w:top w:val="dotted" w:sz="4" w:space="0" w:color="000000"/>
              <w:left w:val="nil"/>
              <w:bottom w:val="single" w:sz="4" w:space="0" w:color="auto"/>
              <w:right w:val="single" w:sz="4" w:space="0" w:color="000000"/>
            </w:tcBorders>
            <w:hideMark/>
          </w:tcPr>
          <w:p w14:paraId="1F46E020" w14:textId="59058329" w:rsidR="00BD5422" w:rsidRPr="004F6EC9" w:rsidRDefault="00BD5422">
            <w:pPr>
              <w:spacing w:after="100" w:afterAutospacing="1"/>
              <w:rPr>
                <w:rFonts w:ascii="Verdana" w:hAnsi="Verdana"/>
                <w:sz w:val="20"/>
                <w:szCs w:val="20"/>
              </w:rPr>
            </w:pPr>
            <w:r w:rsidRPr="004F6EC9">
              <w:rPr>
                <w:rFonts w:ascii="Verdana" w:hAnsi="Verdana"/>
                <w:sz w:val="20"/>
                <w:szCs w:val="20"/>
              </w:rPr>
              <w:t>1</w:t>
            </w:r>
          </w:p>
        </w:tc>
        <w:tc>
          <w:tcPr>
            <w:tcW w:w="3293" w:type="dxa"/>
            <w:tcBorders>
              <w:top w:val="dotted" w:sz="4" w:space="0" w:color="000000"/>
              <w:left w:val="single" w:sz="4" w:space="0" w:color="000000"/>
              <w:bottom w:val="single" w:sz="4" w:space="0" w:color="auto"/>
              <w:right w:val="single" w:sz="4" w:space="0" w:color="000000"/>
            </w:tcBorders>
            <w:hideMark/>
          </w:tcPr>
          <w:p w14:paraId="7D10F427" w14:textId="1E741EDA" w:rsidR="00BD5422" w:rsidRPr="004F6EC9" w:rsidRDefault="00BD5422">
            <w:pPr>
              <w:spacing w:after="100" w:afterAutospacing="1"/>
              <w:rPr>
                <w:rFonts w:ascii="Verdana" w:hAnsi="Verdana"/>
                <w:sz w:val="20"/>
                <w:szCs w:val="20"/>
              </w:rPr>
            </w:pPr>
            <w:r w:rsidRPr="004F6EC9">
              <w:rPr>
                <w:rFonts w:ascii="Verdana" w:hAnsi="Verdana"/>
                <w:sz w:val="20"/>
                <w:szCs w:val="20"/>
              </w:rPr>
              <w:t>Personal Computer (desktop)</w:t>
            </w:r>
          </w:p>
        </w:tc>
        <w:tc>
          <w:tcPr>
            <w:tcW w:w="709" w:type="dxa"/>
            <w:tcBorders>
              <w:top w:val="dotted" w:sz="4" w:space="0" w:color="000000"/>
              <w:left w:val="single" w:sz="4" w:space="0" w:color="000000"/>
              <w:bottom w:val="single" w:sz="4" w:space="0" w:color="auto"/>
              <w:right w:val="nil"/>
            </w:tcBorders>
            <w:hideMark/>
          </w:tcPr>
          <w:p w14:paraId="0E7375C8" w14:textId="50A7A7B9" w:rsidR="00BD5422" w:rsidRPr="004F6EC9" w:rsidRDefault="00BD5422">
            <w:pPr>
              <w:spacing w:after="100" w:afterAutospacing="1"/>
              <w:rPr>
                <w:rFonts w:ascii="Verdana" w:hAnsi="Verdana"/>
                <w:sz w:val="20"/>
                <w:szCs w:val="20"/>
              </w:rPr>
            </w:pPr>
            <w:r w:rsidRPr="004F6EC9">
              <w:rPr>
                <w:rFonts w:ascii="Verdana" w:hAnsi="Verdana"/>
                <w:sz w:val="20"/>
                <w:szCs w:val="20"/>
              </w:rPr>
              <w:t>15</w:t>
            </w:r>
          </w:p>
        </w:tc>
        <w:tc>
          <w:tcPr>
            <w:tcW w:w="2694" w:type="dxa"/>
            <w:tcBorders>
              <w:top w:val="dotted" w:sz="4" w:space="0" w:color="000000"/>
              <w:left w:val="single" w:sz="4" w:space="0" w:color="000000"/>
              <w:bottom w:val="single" w:sz="4" w:space="0" w:color="auto"/>
              <w:right w:val="nil"/>
            </w:tcBorders>
            <w:shd w:val="clear" w:color="auto" w:fill="FFFFCC"/>
            <w:hideMark/>
          </w:tcPr>
          <w:p w14:paraId="7E7A25A3" w14:textId="77777777" w:rsidR="00BD5422" w:rsidRPr="004F6EC9" w:rsidRDefault="00BD5422">
            <w:pPr>
              <w:spacing w:after="0"/>
              <w:rPr>
                <w:rFonts w:ascii="Verdana" w:hAnsi="Verdana"/>
                <w:i/>
                <w:color w:val="FF0000"/>
                <w:sz w:val="20"/>
                <w:szCs w:val="20"/>
              </w:rPr>
            </w:pPr>
            <w:r w:rsidRPr="004F6EC9">
              <w:rPr>
                <w:rFonts w:ascii="Verdana" w:hAnsi="Verdana"/>
                <w:i/>
                <w:color w:val="FF0000"/>
                <w:sz w:val="20"/>
                <w:szCs w:val="20"/>
              </w:rPr>
              <w:t>To be filled out by Supplier</w:t>
            </w:r>
          </w:p>
        </w:tc>
        <w:tc>
          <w:tcPr>
            <w:tcW w:w="2695" w:type="dxa"/>
            <w:tcBorders>
              <w:top w:val="dotted" w:sz="4" w:space="0" w:color="000000"/>
              <w:left w:val="single" w:sz="4" w:space="0" w:color="000000"/>
              <w:bottom w:val="single" w:sz="4" w:space="0" w:color="auto"/>
              <w:right w:val="nil"/>
            </w:tcBorders>
            <w:shd w:val="clear" w:color="auto" w:fill="FFFFCC"/>
            <w:hideMark/>
          </w:tcPr>
          <w:p w14:paraId="2F02CFF5" w14:textId="77777777" w:rsidR="00BD5422" w:rsidRPr="004F6EC9" w:rsidRDefault="00BD5422">
            <w:pPr>
              <w:spacing w:after="0"/>
              <w:rPr>
                <w:rFonts w:ascii="Verdana" w:hAnsi="Verdana"/>
                <w:i/>
                <w:color w:val="FF0000"/>
                <w:sz w:val="20"/>
                <w:szCs w:val="20"/>
              </w:rPr>
            </w:pPr>
            <w:r w:rsidRPr="004F6EC9">
              <w:rPr>
                <w:rFonts w:ascii="Verdana" w:hAnsi="Verdana"/>
                <w:i/>
                <w:color w:val="FF0000"/>
                <w:sz w:val="20"/>
                <w:szCs w:val="20"/>
              </w:rPr>
              <w:t>To be filled out by Supplier</w:t>
            </w:r>
          </w:p>
        </w:tc>
      </w:tr>
    </w:tbl>
    <w:p w14:paraId="6822C70A" w14:textId="77777777" w:rsidR="00BD5422" w:rsidRPr="0016015C" w:rsidRDefault="00BD5422" w:rsidP="00BD5422"/>
    <w:p w14:paraId="2EC75291" w14:textId="77777777" w:rsidR="00BD5422" w:rsidRPr="0016015C" w:rsidRDefault="00BD5422" w:rsidP="00BD5422"/>
    <w:p w14:paraId="10836ECA" w14:textId="77777777" w:rsidR="00BD5422" w:rsidRPr="004F6EC9" w:rsidRDefault="00BD5422" w:rsidP="00BD5422"/>
    <w:p w14:paraId="55608AD4" w14:textId="77777777" w:rsidR="00BD5422" w:rsidRPr="004F6EC9" w:rsidRDefault="00BD5422" w:rsidP="004F6EC9"/>
    <w:p w14:paraId="2ACC2BAB" w14:textId="77777777" w:rsidR="004D1E47" w:rsidRPr="0016015C" w:rsidRDefault="004D1E47">
      <w:pPr>
        <w:rPr>
          <w:sz w:val="2"/>
          <w:szCs w:val="2"/>
        </w:rPr>
      </w:pPr>
    </w:p>
    <w:sectPr w:rsidR="004D1E47" w:rsidRPr="0016015C" w:rsidSect="004F6EC9">
      <w:footerReference w:type="default" r:id="rId11"/>
      <w:headerReference w:type="first" r:id="rId12"/>
      <w:pgSz w:w="11906" w:h="16838"/>
      <w:pgMar w:top="1701" w:right="1134" w:bottom="1701" w:left="1134" w:header="709" w:footer="454"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9F6A8" w16cex:dateUtc="2023-05-25T12:00:00Z"/>
  <w16cex:commentExtensible w16cex:durableId="2819F6DD" w16cex:dateUtc="2023-05-25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31837" w16cid:durableId="2819F6A8"/>
  <w16cid:commentId w16cid:paraId="34A661F1" w16cid:durableId="2819F6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DC7CD" w14:textId="77777777" w:rsidR="00B7486E" w:rsidRDefault="00B7486E">
      <w:pPr>
        <w:spacing w:after="0" w:line="240" w:lineRule="auto"/>
      </w:pPr>
      <w:r>
        <w:separator/>
      </w:r>
    </w:p>
  </w:endnote>
  <w:endnote w:type="continuationSeparator" w:id="0">
    <w:p w14:paraId="69729D9C" w14:textId="77777777" w:rsidR="00B7486E" w:rsidRDefault="00B7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9C361" w14:textId="1058EC1B" w:rsidR="00A97AD8" w:rsidRDefault="00A97AD8">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327EC">
      <w:rPr>
        <w:noProof/>
        <w:color w:val="000000"/>
      </w:rPr>
      <w:t>5</w:t>
    </w:r>
    <w:r>
      <w:rPr>
        <w:color w:val="000000"/>
      </w:rPr>
      <w:fldChar w:fldCharType="end"/>
    </w:r>
  </w:p>
  <w:p w14:paraId="70A92BD7" w14:textId="77777777" w:rsidR="00A97AD8" w:rsidRDefault="00A97AD8">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CA1A5" w14:textId="77777777" w:rsidR="00B7486E" w:rsidRDefault="00B7486E">
      <w:pPr>
        <w:spacing w:after="0" w:line="240" w:lineRule="auto"/>
      </w:pPr>
      <w:r>
        <w:separator/>
      </w:r>
    </w:p>
  </w:footnote>
  <w:footnote w:type="continuationSeparator" w:id="0">
    <w:p w14:paraId="5F6318FB" w14:textId="77777777" w:rsidR="00B7486E" w:rsidRDefault="00B7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535B" w14:textId="77777777" w:rsidR="00B06C79" w:rsidRDefault="00B06C79">
    <w:pPr>
      <w:pStyle w:val="Header"/>
    </w:pPr>
    <w:r>
      <w:rPr>
        <w:noProof/>
        <w:color w:val="000000"/>
        <w:lang w:eastAsia="en-GB"/>
      </w:rPr>
      <w:drawing>
        <wp:inline distT="0" distB="0" distL="0" distR="0" wp14:anchorId="425FC14C" wp14:editId="6E8756D9">
          <wp:extent cx="5758207" cy="8313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8EA"/>
    <w:multiLevelType w:val="hybridMultilevel"/>
    <w:tmpl w:val="A9E8AB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9E1B6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F71A35"/>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4B17FC"/>
    <w:multiLevelType w:val="hybridMultilevel"/>
    <w:tmpl w:val="89423C18"/>
    <w:styleLink w:val="1"/>
    <w:lvl w:ilvl="0" w:tplc="E2846896">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1" w:tplc="AF9C8EB6">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2" w:tplc="55F882BA">
      <w:start w:val="1"/>
      <w:numFmt w:val="lowerRoman"/>
      <w:lvlText w:val="%3."/>
      <w:lvlJc w:val="left"/>
      <w:pPr>
        <w:ind w:left="216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3" w:tplc="A0C6763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4" w:tplc="0D68A26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5" w:tplc="F14C747C">
      <w:start w:val="1"/>
      <w:numFmt w:val="lowerRoman"/>
      <w:lvlText w:val="%6."/>
      <w:lvlJc w:val="left"/>
      <w:pPr>
        <w:ind w:left="432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6" w:tplc="4EA8F7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7" w:tplc="5EAC7834">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8" w:tplc="DA6880F4">
      <w:start w:val="1"/>
      <w:numFmt w:val="lowerRoman"/>
      <w:lvlText w:val="%9."/>
      <w:lvlJc w:val="left"/>
      <w:pPr>
        <w:ind w:left="648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abstractNum>
  <w:abstractNum w:abstractNumId="4" w15:restartNumberingAfterBreak="0">
    <w:nsid w:val="12B30C2C"/>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E370A7"/>
    <w:multiLevelType w:val="multilevel"/>
    <w:tmpl w:val="0876E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AF2A79"/>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98756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C241C4"/>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F4A0FE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9058D5"/>
    <w:multiLevelType w:val="multilevel"/>
    <w:tmpl w:val="7B887B16"/>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A507D7F"/>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D461E50"/>
    <w:multiLevelType w:val="hybridMultilevel"/>
    <w:tmpl w:val="4224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B7C26"/>
    <w:multiLevelType w:val="hybridMultilevel"/>
    <w:tmpl w:val="89423C18"/>
    <w:numStyleLink w:val="1"/>
  </w:abstractNum>
  <w:abstractNum w:abstractNumId="14" w15:restartNumberingAfterBreak="0">
    <w:nsid w:val="37602128"/>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B4326EE"/>
    <w:multiLevelType w:val="multilevel"/>
    <w:tmpl w:val="827E9D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6" w15:restartNumberingAfterBreak="0">
    <w:nsid w:val="3F4F733E"/>
    <w:multiLevelType w:val="multilevel"/>
    <w:tmpl w:val="827E9D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7" w15:restartNumberingAfterBreak="0">
    <w:nsid w:val="486225D5"/>
    <w:multiLevelType w:val="multilevel"/>
    <w:tmpl w:val="3F18CA28"/>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F9C6C2A"/>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5317BF0"/>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BD95267"/>
    <w:multiLevelType w:val="multilevel"/>
    <w:tmpl w:val="1754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0F1F43"/>
    <w:multiLevelType w:val="multilevel"/>
    <w:tmpl w:val="0736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0E3983"/>
    <w:multiLevelType w:val="multilevel"/>
    <w:tmpl w:val="248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542D80"/>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9745D70"/>
    <w:multiLevelType w:val="multilevel"/>
    <w:tmpl w:val="B730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714886"/>
    <w:multiLevelType w:val="multilevel"/>
    <w:tmpl w:val="0F5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502219"/>
    <w:multiLevelType w:val="multilevel"/>
    <w:tmpl w:val="9F982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D54700"/>
    <w:multiLevelType w:val="hybridMultilevel"/>
    <w:tmpl w:val="3EB056B0"/>
    <w:lvl w:ilvl="0" w:tplc="15908426">
      <w:start w:val="8"/>
      <w:numFmt w:val="bullet"/>
      <w:lvlText w:val="-"/>
      <w:lvlJc w:val="left"/>
      <w:pPr>
        <w:ind w:left="720" w:hanging="360"/>
      </w:pPr>
      <w:rPr>
        <w:rFonts w:ascii="Verdana" w:eastAsia="Calibri" w:hAnsi="Verdan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63680"/>
    <w:multiLevelType w:val="multilevel"/>
    <w:tmpl w:val="F298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F96D7D"/>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5"/>
  </w:num>
  <w:num w:numId="3">
    <w:abstractNumId w:val="20"/>
  </w:num>
  <w:num w:numId="4">
    <w:abstractNumId w:val="26"/>
  </w:num>
  <w:num w:numId="5">
    <w:abstractNumId w:val="29"/>
  </w:num>
  <w:num w:numId="6">
    <w:abstractNumId w:val="3"/>
  </w:num>
  <w:num w:numId="7">
    <w:abstractNumId w:val="13"/>
    <w:lvlOverride w:ilvl="0">
      <w:lvl w:ilvl="0" w:tplc="C2ACB210">
        <w:start w:val="1"/>
        <w:numFmt w:val="decimal"/>
        <w:lvlText w:val="%1."/>
        <w:lvlJc w:val="left"/>
        <w:pPr>
          <w:ind w:left="720" w:hanging="360"/>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num>
  <w:num w:numId="8">
    <w:abstractNumId w:val="17"/>
  </w:num>
  <w:num w:numId="9">
    <w:abstractNumId w:val="0"/>
  </w:num>
  <w:num w:numId="10">
    <w:abstractNumId w:val="21"/>
  </w:num>
  <w:num w:numId="11">
    <w:abstractNumId w:val="8"/>
  </w:num>
  <w:num w:numId="12">
    <w:abstractNumId w:val="6"/>
  </w:num>
  <w:num w:numId="13">
    <w:abstractNumId w:val="2"/>
  </w:num>
  <w:num w:numId="14">
    <w:abstractNumId w:val="1"/>
  </w:num>
  <w:num w:numId="15">
    <w:abstractNumId w:val="11"/>
  </w:num>
  <w:num w:numId="16">
    <w:abstractNumId w:val="4"/>
  </w:num>
  <w:num w:numId="17">
    <w:abstractNumId w:val="14"/>
  </w:num>
  <w:num w:numId="18">
    <w:abstractNumId w:val="7"/>
  </w:num>
  <w:num w:numId="19">
    <w:abstractNumId w:val="9"/>
  </w:num>
  <w:num w:numId="20">
    <w:abstractNumId w:val="19"/>
  </w:num>
  <w:num w:numId="21">
    <w:abstractNumId w:val="18"/>
  </w:num>
  <w:num w:numId="22">
    <w:abstractNumId w:val="23"/>
  </w:num>
  <w:num w:numId="23">
    <w:abstractNumId w:val="25"/>
  </w:num>
  <w:num w:numId="24">
    <w:abstractNumId w:val="22"/>
  </w:num>
  <w:num w:numId="25">
    <w:abstractNumId w:val="24"/>
  </w:num>
  <w:num w:numId="26">
    <w:abstractNumId w:val="28"/>
  </w:num>
  <w:num w:numId="27">
    <w:abstractNumId w:val="10"/>
  </w:num>
  <w:num w:numId="28">
    <w:abstractNumId w:val="16"/>
  </w:num>
  <w:num w:numId="29">
    <w:abstractNumId w:val="1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47"/>
    <w:rsid w:val="00001154"/>
    <w:rsid w:val="000048FA"/>
    <w:rsid w:val="000221E4"/>
    <w:rsid w:val="0002427C"/>
    <w:rsid w:val="00037DE3"/>
    <w:rsid w:val="000433A9"/>
    <w:rsid w:val="00056416"/>
    <w:rsid w:val="0006127F"/>
    <w:rsid w:val="00062F06"/>
    <w:rsid w:val="00072A9F"/>
    <w:rsid w:val="00072FF5"/>
    <w:rsid w:val="00076307"/>
    <w:rsid w:val="0008234F"/>
    <w:rsid w:val="00086AAE"/>
    <w:rsid w:val="00087E22"/>
    <w:rsid w:val="000911FD"/>
    <w:rsid w:val="000A2A46"/>
    <w:rsid w:val="000A33B1"/>
    <w:rsid w:val="000B0FE8"/>
    <w:rsid w:val="000C4EB7"/>
    <w:rsid w:val="000C5AAE"/>
    <w:rsid w:val="000E49AC"/>
    <w:rsid w:val="000E7315"/>
    <w:rsid w:val="000F5D96"/>
    <w:rsid w:val="000F79EE"/>
    <w:rsid w:val="0011106C"/>
    <w:rsid w:val="00111BF6"/>
    <w:rsid w:val="0016015C"/>
    <w:rsid w:val="00167417"/>
    <w:rsid w:val="0018211E"/>
    <w:rsid w:val="0018275D"/>
    <w:rsid w:val="001A0046"/>
    <w:rsid w:val="001A2859"/>
    <w:rsid w:val="001A329B"/>
    <w:rsid w:val="001D0152"/>
    <w:rsid w:val="001D1A21"/>
    <w:rsid w:val="001E3316"/>
    <w:rsid w:val="001E6228"/>
    <w:rsid w:val="001F23A4"/>
    <w:rsid w:val="001F37D1"/>
    <w:rsid w:val="001F7F7B"/>
    <w:rsid w:val="00200113"/>
    <w:rsid w:val="0022450B"/>
    <w:rsid w:val="0024260D"/>
    <w:rsid w:val="002460C4"/>
    <w:rsid w:val="002520D0"/>
    <w:rsid w:val="0026092B"/>
    <w:rsid w:val="00267728"/>
    <w:rsid w:val="00270A06"/>
    <w:rsid w:val="002B7774"/>
    <w:rsid w:val="002D3C75"/>
    <w:rsid w:val="002D7B46"/>
    <w:rsid w:val="00312043"/>
    <w:rsid w:val="00327EC9"/>
    <w:rsid w:val="00337D8F"/>
    <w:rsid w:val="00342926"/>
    <w:rsid w:val="0034602F"/>
    <w:rsid w:val="00346561"/>
    <w:rsid w:val="00356D5C"/>
    <w:rsid w:val="00363A6B"/>
    <w:rsid w:val="00365DFB"/>
    <w:rsid w:val="0037366D"/>
    <w:rsid w:val="003A5620"/>
    <w:rsid w:val="003A592F"/>
    <w:rsid w:val="003B3DA2"/>
    <w:rsid w:val="003C1906"/>
    <w:rsid w:val="003C7659"/>
    <w:rsid w:val="003E6E3A"/>
    <w:rsid w:val="004010FE"/>
    <w:rsid w:val="00423B38"/>
    <w:rsid w:val="00425B0F"/>
    <w:rsid w:val="0044379D"/>
    <w:rsid w:val="00452878"/>
    <w:rsid w:val="00466A7A"/>
    <w:rsid w:val="004724B8"/>
    <w:rsid w:val="00472B14"/>
    <w:rsid w:val="00474428"/>
    <w:rsid w:val="00475C8B"/>
    <w:rsid w:val="00476499"/>
    <w:rsid w:val="00486D97"/>
    <w:rsid w:val="004A48EB"/>
    <w:rsid w:val="004B59FB"/>
    <w:rsid w:val="004C0B8B"/>
    <w:rsid w:val="004C6813"/>
    <w:rsid w:val="004C794F"/>
    <w:rsid w:val="004D1E47"/>
    <w:rsid w:val="004E1B52"/>
    <w:rsid w:val="004F141A"/>
    <w:rsid w:val="004F4F57"/>
    <w:rsid w:val="004F6EC9"/>
    <w:rsid w:val="0050562D"/>
    <w:rsid w:val="00506699"/>
    <w:rsid w:val="00533E34"/>
    <w:rsid w:val="005375E2"/>
    <w:rsid w:val="00560065"/>
    <w:rsid w:val="005740FF"/>
    <w:rsid w:val="005A420A"/>
    <w:rsid w:val="005B318C"/>
    <w:rsid w:val="005B6134"/>
    <w:rsid w:val="005D5310"/>
    <w:rsid w:val="005D6CCD"/>
    <w:rsid w:val="00605C87"/>
    <w:rsid w:val="00622F0D"/>
    <w:rsid w:val="006247FF"/>
    <w:rsid w:val="00631774"/>
    <w:rsid w:val="006449B7"/>
    <w:rsid w:val="006607E1"/>
    <w:rsid w:val="0066124A"/>
    <w:rsid w:val="00670F92"/>
    <w:rsid w:val="00675F0C"/>
    <w:rsid w:val="006822BD"/>
    <w:rsid w:val="006A1068"/>
    <w:rsid w:val="006A1339"/>
    <w:rsid w:val="006C0F4D"/>
    <w:rsid w:val="006C5587"/>
    <w:rsid w:val="006D549A"/>
    <w:rsid w:val="007206E5"/>
    <w:rsid w:val="00722A8A"/>
    <w:rsid w:val="00732136"/>
    <w:rsid w:val="007423E3"/>
    <w:rsid w:val="00757141"/>
    <w:rsid w:val="00760C42"/>
    <w:rsid w:val="00772C02"/>
    <w:rsid w:val="0078483A"/>
    <w:rsid w:val="0079285E"/>
    <w:rsid w:val="00796A94"/>
    <w:rsid w:val="007B760B"/>
    <w:rsid w:val="007D6374"/>
    <w:rsid w:val="007E0775"/>
    <w:rsid w:val="008003D2"/>
    <w:rsid w:val="00803B62"/>
    <w:rsid w:val="0080527F"/>
    <w:rsid w:val="00814F56"/>
    <w:rsid w:val="008167E6"/>
    <w:rsid w:val="00817806"/>
    <w:rsid w:val="00822370"/>
    <w:rsid w:val="00825600"/>
    <w:rsid w:val="008259A0"/>
    <w:rsid w:val="00826CD1"/>
    <w:rsid w:val="00827FF2"/>
    <w:rsid w:val="0083300B"/>
    <w:rsid w:val="00842B71"/>
    <w:rsid w:val="008562E6"/>
    <w:rsid w:val="00880FA5"/>
    <w:rsid w:val="00895D5B"/>
    <w:rsid w:val="008A246A"/>
    <w:rsid w:val="008B1A1A"/>
    <w:rsid w:val="008B1BAB"/>
    <w:rsid w:val="008B30B2"/>
    <w:rsid w:val="008B525E"/>
    <w:rsid w:val="008B5F1A"/>
    <w:rsid w:val="008D7724"/>
    <w:rsid w:val="008F75F3"/>
    <w:rsid w:val="00937B0D"/>
    <w:rsid w:val="009456D2"/>
    <w:rsid w:val="00957613"/>
    <w:rsid w:val="0097094E"/>
    <w:rsid w:val="00985B9C"/>
    <w:rsid w:val="009914DB"/>
    <w:rsid w:val="009A28BE"/>
    <w:rsid w:val="009B16DD"/>
    <w:rsid w:val="009C19B1"/>
    <w:rsid w:val="009C5095"/>
    <w:rsid w:val="009D75EE"/>
    <w:rsid w:val="009E6028"/>
    <w:rsid w:val="00A00CA1"/>
    <w:rsid w:val="00A0217A"/>
    <w:rsid w:val="00A037BE"/>
    <w:rsid w:val="00A1670F"/>
    <w:rsid w:val="00A23912"/>
    <w:rsid w:val="00A3229B"/>
    <w:rsid w:val="00A375B4"/>
    <w:rsid w:val="00A52F34"/>
    <w:rsid w:val="00A574FE"/>
    <w:rsid w:val="00A97AD8"/>
    <w:rsid w:val="00AA2DAC"/>
    <w:rsid w:val="00AB0F7C"/>
    <w:rsid w:val="00AE0A8D"/>
    <w:rsid w:val="00AE6B4F"/>
    <w:rsid w:val="00B0305D"/>
    <w:rsid w:val="00B06AE4"/>
    <w:rsid w:val="00B06C79"/>
    <w:rsid w:val="00B10DEB"/>
    <w:rsid w:val="00B17598"/>
    <w:rsid w:val="00B440FA"/>
    <w:rsid w:val="00B530A6"/>
    <w:rsid w:val="00B7038E"/>
    <w:rsid w:val="00B7486E"/>
    <w:rsid w:val="00B86C75"/>
    <w:rsid w:val="00B91EE2"/>
    <w:rsid w:val="00BA642D"/>
    <w:rsid w:val="00BB7BCC"/>
    <w:rsid w:val="00BC00CA"/>
    <w:rsid w:val="00BC73FC"/>
    <w:rsid w:val="00BD5422"/>
    <w:rsid w:val="00BD62F1"/>
    <w:rsid w:val="00BE5BF1"/>
    <w:rsid w:val="00C00EA3"/>
    <w:rsid w:val="00C01D27"/>
    <w:rsid w:val="00C215BF"/>
    <w:rsid w:val="00C41EB4"/>
    <w:rsid w:val="00C53BCE"/>
    <w:rsid w:val="00C55921"/>
    <w:rsid w:val="00C561B8"/>
    <w:rsid w:val="00C7262E"/>
    <w:rsid w:val="00C83180"/>
    <w:rsid w:val="00C91BEC"/>
    <w:rsid w:val="00CD0757"/>
    <w:rsid w:val="00CE221E"/>
    <w:rsid w:val="00D03572"/>
    <w:rsid w:val="00D24DD6"/>
    <w:rsid w:val="00D405AD"/>
    <w:rsid w:val="00D53E1B"/>
    <w:rsid w:val="00D548B2"/>
    <w:rsid w:val="00D72742"/>
    <w:rsid w:val="00D75C69"/>
    <w:rsid w:val="00D8160C"/>
    <w:rsid w:val="00DB4358"/>
    <w:rsid w:val="00DE1798"/>
    <w:rsid w:val="00DE33A1"/>
    <w:rsid w:val="00DF52FD"/>
    <w:rsid w:val="00E13052"/>
    <w:rsid w:val="00E24663"/>
    <w:rsid w:val="00E258B4"/>
    <w:rsid w:val="00E260E7"/>
    <w:rsid w:val="00E31D85"/>
    <w:rsid w:val="00E327EC"/>
    <w:rsid w:val="00E41B6A"/>
    <w:rsid w:val="00E51AE7"/>
    <w:rsid w:val="00E540F6"/>
    <w:rsid w:val="00E550B8"/>
    <w:rsid w:val="00E61BB9"/>
    <w:rsid w:val="00E665BE"/>
    <w:rsid w:val="00E745BE"/>
    <w:rsid w:val="00E81635"/>
    <w:rsid w:val="00E94148"/>
    <w:rsid w:val="00E9525D"/>
    <w:rsid w:val="00E976ED"/>
    <w:rsid w:val="00EB7860"/>
    <w:rsid w:val="00EC2AC8"/>
    <w:rsid w:val="00EC3A30"/>
    <w:rsid w:val="00ED1D30"/>
    <w:rsid w:val="00ED2258"/>
    <w:rsid w:val="00EF0CC9"/>
    <w:rsid w:val="00EF3E18"/>
    <w:rsid w:val="00EF67AB"/>
    <w:rsid w:val="00F06FF0"/>
    <w:rsid w:val="00F22392"/>
    <w:rsid w:val="00F22B11"/>
    <w:rsid w:val="00F36369"/>
    <w:rsid w:val="00F3765D"/>
    <w:rsid w:val="00F55C8F"/>
    <w:rsid w:val="00F667A7"/>
    <w:rsid w:val="00F674B3"/>
    <w:rsid w:val="00F72B75"/>
    <w:rsid w:val="00F85DE4"/>
    <w:rsid w:val="00FA04BE"/>
    <w:rsid w:val="00FA08A2"/>
    <w:rsid w:val="00FC1891"/>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9D91"/>
  <w15:docId w15:val="{8A051906-3ACF-4698-9671-3D838E78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92F"/>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after="120" w:line="240" w:lineRule="auto"/>
      <w:ind w:left="709"/>
      <w:outlineLvl w:val="1"/>
    </w:pPr>
    <w:rPr>
      <w:rFonts w:ascii="Verdana" w:eastAsia="Verdana" w:hAnsi="Verdana" w:cs="Verdana"/>
      <w:b/>
      <w:sz w:val="24"/>
      <w:szCs w:val="24"/>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Основной текст A"/>
    <w:rsid w:val="00C215BF"/>
    <w:pPr>
      <w:pBdr>
        <w:top w:val="nil"/>
        <w:left w:val="nil"/>
        <w:bottom w:val="nil"/>
        <w:right w:val="nil"/>
        <w:between w:val="nil"/>
        <w:bar w:val="nil"/>
      </w:pBdr>
    </w:pPr>
    <w:rPr>
      <w:color w:val="000000"/>
      <w:u w:color="000000"/>
      <w:bdr w:val="nil"/>
      <w:lang w:val="en-US"/>
      <w14:textOutline w14:w="12700" w14:cap="flat" w14:cmpd="sng" w14:algn="ctr">
        <w14:noFill/>
        <w14:prstDash w14:val="solid"/>
        <w14:miter w14:lim="400000"/>
      </w14:textOutline>
    </w:rPr>
  </w:style>
  <w:style w:type="paragraph" w:customStyle="1" w:styleId="a8">
    <w:name w:val="Рубрика"/>
    <w:next w:val="A7"/>
    <w:rsid w:val="00C215BF"/>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lang w:val="en-US"/>
      <w14:textOutline w14:w="12700" w14:cap="flat" w14:cmpd="sng" w14:algn="ctr">
        <w14:noFill/>
        <w14:prstDash w14:val="solid"/>
        <w14:miter w14:lim="400000"/>
      </w14:textOutline>
    </w:rPr>
  </w:style>
  <w:style w:type="numbering" w:customStyle="1" w:styleId="1">
    <w:name w:val="Импортированный стиль 1"/>
    <w:rsid w:val="00C215BF"/>
    <w:pPr>
      <w:numPr>
        <w:numId w:val="6"/>
      </w:numPr>
    </w:pPr>
  </w:style>
  <w:style w:type="character" w:customStyle="1" w:styleId="a9">
    <w:name w:val="Нет"/>
    <w:rsid w:val="00C215BF"/>
  </w:style>
  <w:style w:type="paragraph" w:customStyle="1" w:styleId="Default">
    <w:name w:val="Default"/>
    <w:qFormat/>
    <w:rsid w:val="00C215BF"/>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paragraph" w:styleId="ListParagraph">
    <w:name w:val="List Paragraph"/>
    <w:basedOn w:val="Normal"/>
    <w:uiPriority w:val="34"/>
    <w:qFormat/>
    <w:rsid w:val="003C7659"/>
    <w:pPr>
      <w:ind w:left="720"/>
      <w:contextualSpacing/>
    </w:pPr>
  </w:style>
  <w:style w:type="paragraph" w:customStyle="1" w:styleId="footer-adress">
    <w:name w:val="footer-adress"/>
    <w:basedOn w:val="Normal"/>
    <w:rsid w:val="00DF52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5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9FB"/>
    <w:rPr>
      <w:rFonts w:ascii="Segoe UI" w:hAnsi="Segoe UI" w:cs="Segoe UI"/>
      <w:sz w:val="18"/>
      <w:szCs w:val="18"/>
    </w:rPr>
  </w:style>
  <w:style w:type="paragraph" w:styleId="Revision">
    <w:name w:val="Revision"/>
    <w:hidden/>
    <w:uiPriority w:val="99"/>
    <w:semiHidden/>
    <w:rsid w:val="000048FA"/>
    <w:pPr>
      <w:spacing w:after="0" w:line="240" w:lineRule="auto"/>
    </w:pPr>
  </w:style>
  <w:style w:type="character" w:styleId="CommentReference">
    <w:name w:val="annotation reference"/>
    <w:basedOn w:val="DefaultParagraphFont"/>
    <w:uiPriority w:val="99"/>
    <w:semiHidden/>
    <w:unhideWhenUsed/>
    <w:rsid w:val="00FA04BE"/>
    <w:rPr>
      <w:sz w:val="16"/>
      <w:szCs w:val="16"/>
    </w:rPr>
  </w:style>
  <w:style w:type="paragraph" w:styleId="CommentText">
    <w:name w:val="annotation text"/>
    <w:basedOn w:val="Normal"/>
    <w:link w:val="CommentTextChar"/>
    <w:uiPriority w:val="99"/>
    <w:semiHidden/>
    <w:unhideWhenUsed/>
    <w:rsid w:val="00FA04BE"/>
    <w:pPr>
      <w:spacing w:line="240" w:lineRule="auto"/>
    </w:pPr>
    <w:rPr>
      <w:sz w:val="20"/>
      <w:szCs w:val="20"/>
    </w:rPr>
  </w:style>
  <w:style w:type="character" w:customStyle="1" w:styleId="CommentTextChar">
    <w:name w:val="Comment Text Char"/>
    <w:basedOn w:val="DefaultParagraphFont"/>
    <w:link w:val="CommentText"/>
    <w:uiPriority w:val="99"/>
    <w:semiHidden/>
    <w:rsid w:val="00FA04BE"/>
    <w:rPr>
      <w:sz w:val="20"/>
      <w:szCs w:val="20"/>
    </w:rPr>
  </w:style>
  <w:style w:type="paragraph" w:styleId="CommentSubject">
    <w:name w:val="annotation subject"/>
    <w:basedOn w:val="CommentText"/>
    <w:next w:val="CommentText"/>
    <w:link w:val="CommentSubjectChar"/>
    <w:uiPriority w:val="99"/>
    <w:semiHidden/>
    <w:unhideWhenUsed/>
    <w:rsid w:val="00FA04BE"/>
    <w:rPr>
      <w:b/>
      <w:bCs/>
    </w:rPr>
  </w:style>
  <w:style w:type="character" w:customStyle="1" w:styleId="CommentSubjectChar">
    <w:name w:val="Comment Subject Char"/>
    <w:basedOn w:val="CommentTextChar"/>
    <w:link w:val="CommentSubject"/>
    <w:uiPriority w:val="99"/>
    <w:semiHidden/>
    <w:rsid w:val="00FA04BE"/>
    <w:rPr>
      <w:b/>
      <w:bCs/>
      <w:sz w:val="20"/>
      <w:szCs w:val="20"/>
    </w:rPr>
  </w:style>
  <w:style w:type="paragraph" w:styleId="NormalWeb">
    <w:name w:val="Normal (Web)"/>
    <w:basedOn w:val="Normal"/>
    <w:uiPriority w:val="99"/>
    <w:semiHidden/>
    <w:unhideWhenUsed/>
    <w:rsid w:val="005B31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06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C79"/>
  </w:style>
  <w:style w:type="paragraph" w:styleId="Footer">
    <w:name w:val="footer"/>
    <w:basedOn w:val="Normal"/>
    <w:link w:val="FooterChar"/>
    <w:uiPriority w:val="99"/>
    <w:unhideWhenUsed/>
    <w:rsid w:val="00B06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C79"/>
  </w:style>
  <w:style w:type="character" w:customStyle="1" w:styleId="Heading1Char">
    <w:name w:val="Heading 1 Char"/>
    <w:basedOn w:val="DefaultParagraphFont"/>
    <w:link w:val="Heading1"/>
    <w:uiPriority w:val="9"/>
    <w:rsid w:val="009914DB"/>
    <w:rPr>
      <w:rFonts w:ascii="Cambria" w:eastAsia="Cambria" w:hAnsi="Cambria" w:cs="Cambria"/>
      <w:b/>
      <w:color w:val="366091"/>
      <w:sz w:val="28"/>
      <w:szCs w:val="28"/>
    </w:rPr>
  </w:style>
  <w:style w:type="character" w:styleId="Hyperlink">
    <w:name w:val="Hyperlink"/>
    <w:basedOn w:val="DefaultParagraphFont"/>
    <w:uiPriority w:val="99"/>
    <w:unhideWhenUsed/>
    <w:rsid w:val="0083300B"/>
    <w:rPr>
      <w:color w:val="0000FF" w:themeColor="hyperlink"/>
      <w:u w:val="single"/>
    </w:rPr>
  </w:style>
  <w:style w:type="character" w:customStyle="1" w:styleId="UnresolvedMention">
    <w:name w:val="Unresolved Mention"/>
    <w:basedOn w:val="DefaultParagraphFont"/>
    <w:uiPriority w:val="99"/>
    <w:semiHidden/>
    <w:unhideWhenUsed/>
    <w:rsid w:val="00833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365">
      <w:bodyDiv w:val="1"/>
      <w:marLeft w:val="0"/>
      <w:marRight w:val="0"/>
      <w:marTop w:val="0"/>
      <w:marBottom w:val="0"/>
      <w:divBdr>
        <w:top w:val="none" w:sz="0" w:space="0" w:color="auto"/>
        <w:left w:val="none" w:sz="0" w:space="0" w:color="auto"/>
        <w:bottom w:val="none" w:sz="0" w:space="0" w:color="auto"/>
        <w:right w:val="none" w:sz="0" w:space="0" w:color="auto"/>
      </w:divBdr>
    </w:div>
    <w:div w:id="39786378">
      <w:bodyDiv w:val="1"/>
      <w:marLeft w:val="0"/>
      <w:marRight w:val="0"/>
      <w:marTop w:val="0"/>
      <w:marBottom w:val="0"/>
      <w:divBdr>
        <w:top w:val="none" w:sz="0" w:space="0" w:color="auto"/>
        <w:left w:val="none" w:sz="0" w:space="0" w:color="auto"/>
        <w:bottom w:val="none" w:sz="0" w:space="0" w:color="auto"/>
        <w:right w:val="none" w:sz="0" w:space="0" w:color="auto"/>
      </w:divBdr>
    </w:div>
    <w:div w:id="88697123">
      <w:bodyDiv w:val="1"/>
      <w:marLeft w:val="0"/>
      <w:marRight w:val="0"/>
      <w:marTop w:val="0"/>
      <w:marBottom w:val="0"/>
      <w:divBdr>
        <w:top w:val="none" w:sz="0" w:space="0" w:color="auto"/>
        <w:left w:val="none" w:sz="0" w:space="0" w:color="auto"/>
        <w:bottom w:val="none" w:sz="0" w:space="0" w:color="auto"/>
        <w:right w:val="none" w:sz="0" w:space="0" w:color="auto"/>
      </w:divBdr>
    </w:div>
    <w:div w:id="89592319">
      <w:bodyDiv w:val="1"/>
      <w:marLeft w:val="0"/>
      <w:marRight w:val="0"/>
      <w:marTop w:val="0"/>
      <w:marBottom w:val="0"/>
      <w:divBdr>
        <w:top w:val="none" w:sz="0" w:space="0" w:color="auto"/>
        <w:left w:val="none" w:sz="0" w:space="0" w:color="auto"/>
        <w:bottom w:val="none" w:sz="0" w:space="0" w:color="auto"/>
        <w:right w:val="none" w:sz="0" w:space="0" w:color="auto"/>
      </w:divBdr>
    </w:div>
    <w:div w:id="137187829">
      <w:bodyDiv w:val="1"/>
      <w:marLeft w:val="0"/>
      <w:marRight w:val="0"/>
      <w:marTop w:val="0"/>
      <w:marBottom w:val="0"/>
      <w:divBdr>
        <w:top w:val="none" w:sz="0" w:space="0" w:color="auto"/>
        <w:left w:val="none" w:sz="0" w:space="0" w:color="auto"/>
        <w:bottom w:val="none" w:sz="0" w:space="0" w:color="auto"/>
        <w:right w:val="none" w:sz="0" w:space="0" w:color="auto"/>
      </w:divBdr>
    </w:div>
    <w:div w:id="147288146">
      <w:bodyDiv w:val="1"/>
      <w:marLeft w:val="0"/>
      <w:marRight w:val="0"/>
      <w:marTop w:val="0"/>
      <w:marBottom w:val="0"/>
      <w:divBdr>
        <w:top w:val="none" w:sz="0" w:space="0" w:color="auto"/>
        <w:left w:val="none" w:sz="0" w:space="0" w:color="auto"/>
        <w:bottom w:val="none" w:sz="0" w:space="0" w:color="auto"/>
        <w:right w:val="none" w:sz="0" w:space="0" w:color="auto"/>
      </w:divBdr>
    </w:div>
    <w:div w:id="180975602">
      <w:bodyDiv w:val="1"/>
      <w:marLeft w:val="0"/>
      <w:marRight w:val="0"/>
      <w:marTop w:val="0"/>
      <w:marBottom w:val="0"/>
      <w:divBdr>
        <w:top w:val="none" w:sz="0" w:space="0" w:color="auto"/>
        <w:left w:val="none" w:sz="0" w:space="0" w:color="auto"/>
        <w:bottom w:val="none" w:sz="0" w:space="0" w:color="auto"/>
        <w:right w:val="none" w:sz="0" w:space="0" w:color="auto"/>
      </w:divBdr>
    </w:div>
    <w:div w:id="241304922">
      <w:bodyDiv w:val="1"/>
      <w:marLeft w:val="0"/>
      <w:marRight w:val="0"/>
      <w:marTop w:val="0"/>
      <w:marBottom w:val="0"/>
      <w:divBdr>
        <w:top w:val="none" w:sz="0" w:space="0" w:color="auto"/>
        <w:left w:val="none" w:sz="0" w:space="0" w:color="auto"/>
        <w:bottom w:val="none" w:sz="0" w:space="0" w:color="auto"/>
        <w:right w:val="none" w:sz="0" w:space="0" w:color="auto"/>
      </w:divBdr>
    </w:div>
    <w:div w:id="293801822">
      <w:bodyDiv w:val="1"/>
      <w:marLeft w:val="0"/>
      <w:marRight w:val="0"/>
      <w:marTop w:val="0"/>
      <w:marBottom w:val="0"/>
      <w:divBdr>
        <w:top w:val="none" w:sz="0" w:space="0" w:color="auto"/>
        <w:left w:val="none" w:sz="0" w:space="0" w:color="auto"/>
        <w:bottom w:val="none" w:sz="0" w:space="0" w:color="auto"/>
        <w:right w:val="none" w:sz="0" w:space="0" w:color="auto"/>
      </w:divBdr>
    </w:div>
    <w:div w:id="298269549">
      <w:bodyDiv w:val="1"/>
      <w:marLeft w:val="0"/>
      <w:marRight w:val="0"/>
      <w:marTop w:val="0"/>
      <w:marBottom w:val="0"/>
      <w:divBdr>
        <w:top w:val="none" w:sz="0" w:space="0" w:color="auto"/>
        <w:left w:val="none" w:sz="0" w:space="0" w:color="auto"/>
        <w:bottom w:val="none" w:sz="0" w:space="0" w:color="auto"/>
        <w:right w:val="none" w:sz="0" w:space="0" w:color="auto"/>
      </w:divBdr>
    </w:div>
    <w:div w:id="304890980">
      <w:bodyDiv w:val="1"/>
      <w:marLeft w:val="0"/>
      <w:marRight w:val="0"/>
      <w:marTop w:val="0"/>
      <w:marBottom w:val="0"/>
      <w:divBdr>
        <w:top w:val="none" w:sz="0" w:space="0" w:color="auto"/>
        <w:left w:val="none" w:sz="0" w:space="0" w:color="auto"/>
        <w:bottom w:val="none" w:sz="0" w:space="0" w:color="auto"/>
        <w:right w:val="none" w:sz="0" w:space="0" w:color="auto"/>
      </w:divBdr>
    </w:div>
    <w:div w:id="387387922">
      <w:bodyDiv w:val="1"/>
      <w:marLeft w:val="0"/>
      <w:marRight w:val="0"/>
      <w:marTop w:val="0"/>
      <w:marBottom w:val="0"/>
      <w:divBdr>
        <w:top w:val="none" w:sz="0" w:space="0" w:color="auto"/>
        <w:left w:val="none" w:sz="0" w:space="0" w:color="auto"/>
        <w:bottom w:val="none" w:sz="0" w:space="0" w:color="auto"/>
        <w:right w:val="none" w:sz="0" w:space="0" w:color="auto"/>
      </w:divBdr>
    </w:div>
    <w:div w:id="430397688">
      <w:bodyDiv w:val="1"/>
      <w:marLeft w:val="0"/>
      <w:marRight w:val="0"/>
      <w:marTop w:val="0"/>
      <w:marBottom w:val="0"/>
      <w:divBdr>
        <w:top w:val="none" w:sz="0" w:space="0" w:color="auto"/>
        <w:left w:val="none" w:sz="0" w:space="0" w:color="auto"/>
        <w:bottom w:val="none" w:sz="0" w:space="0" w:color="auto"/>
        <w:right w:val="none" w:sz="0" w:space="0" w:color="auto"/>
      </w:divBdr>
    </w:div>
    <w:div w:id="451830552">
      <w:bodyDiv w:val="1"/>
      <w:marLeft w:val="0"/>
      <w:marRight w:val="0"/>
      <w:marTop w:val="0"/>
      <w:marBottom w:val="0"/>
      <w:divBdr>
        <w:top w:val="none" w:sz="0" w:space="0" w:color="auto"/>
        <w:left w:val="none" w:sz="0" w:space="0" w:color="auto"/>
        <w:bottom w:val="none" w:sz="0" w:space="0" w:color="auto"/>
        <w:right w:val="none" w:sz="0" w:space="0" w:color="auto"/>
      </w:divBdr>
    </w:div>
    <w:div w:id="479543093">
      <w:bodyDiv w:val="1"/>
      <w:marLeft w:val="0"/>
      <w:marRight w:val="0"/>
      <w:marTop w:val="0"/>
      <w:marBottom w:val="0"/>
      <w:divBdr>
        <w:top w:val="none" w:sz="0" w:space="0" w:color="auto"/>
        <w:left w:val="none" w:sz="0" w:space="0" w:color="auto"/>
        <w:bottom w:val="none" w:sz="0" w:space="0" w:color="auto"/>
        <w:right w:val="none" w:sz="0" w:space="0" w:color="auto"/>
      </w:divBdr>
    </w:div>
    <w:div w:id="492793241">
      <w:bodyDiv w:val="1"/>
      <w:marLeft w:val="0"/>
      <w:marRight w:val="0"/>
      <w:marTop w:val="0"/>
      <w:marBottom w:val="0"/>
      <w:divBdr>
        <w:top w:val="none" w:sz="0" w:space="0" w:color="auto"/>
        <w:left w:val="none" w:sz="0" w:space="0" w:color="auto"/>
        <w:bottom w:val="none" w:sz="0" w:space="0" w:color="auto"/>
        <w:right w:val="none" w:sz="0" w:space="0" w:color="auto"/>
      </w:divBdr>
    </w:div>
    <w:div w:id="499583373">
      <w:bodyDiv w:val="1"/>
      <w:marLeft w:val="0"/>
      <w:marRight w:val="0"/>
      <w:marTop w:val="0"/>
      <w:marBottom w:val="0"/>
      <w:divBdr>
        <w:top w:val="none" w:sz="0" w:space="0" w:color="auto"/>
        <w:left w:val="none" w:sz="0" w:space="0" w:color="auto"/>
        <w:bottom w:val="none" w:sz="0" w:space="0" w:color="auto"/>
        <w:right w:val="none" w:sz="0" w:space="0" w:color="auto"/>
      </w:divBdr>
    </w:div>
    <w:div w:id="518472327">
      <w:bodyDiv w:val="1"/>
      <w:marLeft w:val="0"/>
      <w:marRight w:val="0"/>
      <w:marTop w:val="0"/>
      <w:marBottom w:val="0"/>
      <w:divBdr>
        <w:top w:val="none" w:sz="0" w:space="0" w:color="auto"/>
        <w:left w:val="none" w:sz="0" w:space="0" w:color="auto"/>
        <w:bottom w:val="none" w:sz="0" w:space="0" w:color="auto"/>
        <w:right w:val="none" w:sz="0" w:space="0" w:color="auto"/>
      </w:divBdr>
    </w:div>
    <w:div w:id="532227124">
      <w:bodyDiv w:val="1"/>
      <w:marLeft w:val="0"/>
      <w:marRight w:val="0"/>
      <w:marTop w:val="0"/>
      <w:marBottom w:val="0"/>
      <w:divBdr>
        <w:top w:val="none" w:sz="0" w:space="0" w:color="auto"/>
        <w:left w:val="none" w:sz="0" w:space="0" w:color="auto"/>
        <w:bottom w:val="none" w:sz="0" w:space="0" w:color="auto"/>
        <w:right w:val="none" w:sz="0" w:space="0" w:color="auto"/>
      </w:divBdr>
    </w:div>
    <w:div w:id="533079002">
      <w:bodyDiv w:val="1"/>
      <w:marLeft w:val="0"/>
      <w:marRight w:val="0"/>
      <w:marTop w:val="0"/>
      <w:marBottom w:val="0"/>
      <w:divBdr>
        <w:top w:val="none" w:sz="0" w:space="0" w:color="auto"/>
        <w:left w:val="none" w:sz="0" w:space="0" w:color="auto"/>
        <w:bottom w:val="none" w:sz="0" w:space="0" w:color="auto"/>
        <w:right w:val="none" w:sz="0" w:space="0" w:color="auto"/>
      </w:divBdr>
    </w:div>
    <w:div w:id="584845666">
      <w:bodyDiv w:val="1"/>
      <w:marLeft w:val="0"/>
      <w:marRight w:val="0"/>
      <w:marTop w:val="0"/>
      <w:marBottom w:val="0"/>
      <w:divBdr>
        <w:top w:val="none" w:sz="0" w:space="0" w:color="auto"/>
        <w:left w:val="none" w:sz="0" w:space="0" w:color="auto"/>
        <w:bottom w:val="none" w:sz="0" w:space="0" w:color="auto"/>
        <w:right w:val="none" w:sz="0" w:space="0" w:color="auto"/>
      </w:divBdr>
    </w:div>
    <w:div w:id="692925580">
      <w:bodyDiv w:val="1"/>
      <w:marLeft w:val="0"/>
      <w:marRight w:val="0"/>
      <w:marTop w:val="0"/>
      <w:marBottom w:val="0"/>
      <w:divBdr>
        <w:top w:val="none" w:sz="0" w:space="0" w:color="auto"/>
        <w:left w:val="none" w:sz="0" w:space="0" w:color="auto"/>
        <w:bottom w:val="none" w:sz="0" w:space="0" w:color="auto"/>
        <w:right w:val="none" w:sz="0" w:space="0" w:color="auto"/>
      </w:divBdr>
    </w:div>
    <w:div w:id="751895186">
      <w:bodyDiv w:val="1"/>
      <w:marLeft w:val="0"/>
      <w:marRight w:val="0"/>
      <w:marTop w:val="0"/>
      <w:marBottom w:val="0"/>
      <w:divBdr>
        <w:top w:val="none" w:sz="0" w:space="0" w:color="auto"/>
        <w:left w:val="none" w:sz="0" w:space="0" w:color="auto"/>
        <w:bottom w:val="none" w:sz="0" w:space="0" w:color="auto"/>
        <w:right w:val="none" w:sz="0" w:space="0" w:color="auto"/>
      </w:divBdr>
    </w:div>
    <w:div w:id="754322833">
      <w:bodyDiv w:val="1"/>
      <w:marLeft w:val="0"/>
      <w:marRight w:val="0"/>
      <w:marTop w:val="0"/>
      <w:marBottom w:val="0"/>
      <w:divBdr>
        <w:top w:val="none" w:sz="0" w:space="0" w:color="auto"/>
        <w:left w:val="none" w:sz="0" w:space="0" w:color="auto"/>
        <w:bottom w:val="none" w:sz="0" w:space="0" w:color="auto"/>
        <w:right w:val="none" w:sz="0" w:space="0" w:color="auto"/>
      </w:divBdr>
    </w:div>
    <w:div w:id="800459387">
      <w:bodyDiv w:val="1"/>
      <w:marLeft w:val="0"/>
      <w:marRight w:val="0"/>
      <w:marTop w:val="0"/>
      <w:marBottom w:val="0"/>
      <w:divBdr>
        <w:top w:val="none" w:sz="0" w:space="0" w:color="auto"/>
        <w:left w:val="none" w:sz="0" w:space="0" w:color="auto"/>
        <w:bottom w:val="none" w:sz="0" w:space="0" w:color="auto"/>
        <w:right w:val="none" w:sz="0" w:space="0" w:color="auto"/>
      </w:divBdr>
    </w:div>
    <w:div w:id="836961548">
      <w:bodyDiv w:val="1"/>
      <w:marLeft w:val="0"/>
      <w:marRight w:val="0"/>
      <w:marTop w:val="0"/>
      <w:marBottom w:val="0"/>
      <w:divBdr>
        <w:top w:val="none" w:sz="0" w:space="0" w:color="auto"/>
        <w:left w:val="none" w:sz="0" w:space="0" w:color="auto"/>
        <w:bottom w:val="none" w:sz="0" w:space="0" w:color="auto"/>
        <w:right w:val="none" w:sz="0" w:space="0" w:color="auto"/>
      </w:divBdr>
    </w:div>
    <w:div w:id="884754181">
      <w:bodyDiv w:val="1"/>
      <w:marLeft w:val="0"/>
      <w:marRight w:val="0"/>
      <w:marTop w:val="0"/>
      <w:marBottom w:val="0"/>
      <w:divBdr>
        <w:top w:val="none" w:sz="0" w:space="0" w:color="auto"/>
        <w:left w:val="none" w:sz="0" w:space="0" w:color="auto"/>
        <w:bottom w:val="none" w:sz="0" w:space="0" w:color="auto"/>
        <w:right w:val="none" w:sz="0" w:space="0" w:color="auto"/>
      </w:divBdr>
    </w:div>
    <w:div w:id="921647879">
      <w:bodyDiv w:val="1"/>
      <w:marLeft w:val="0"/>
      <w:marRight w:val="0"/>
      <w:marTop w:val="0"/>
      <w:marBottom w:val="0"/>
      <w:divBdr>
        <w:top w:val="none" w:sz="0" w:space="0" w:color="auto"/>
        <w:left w:val="none" w:sz="0" w:space="0" w:color="auto"/>
        <w:bottom w:val="none" w:sz="0" w:space="0" w:color="auto"/>
        <w:right w:val="none" w:sz="0" w:space="0" w:color="auto"/>
      </w:divBdr>
    </w:div>
    <w:div w:id="930159975">
      <w:bodyDiv w:val="1"/>
      <w:marLeft w:val="0"/>
      <w:marRight w:val="0"/>
      <w:marTop w:val="0"/>
      <w:marBottom w:val="0"/>
      <w:divBdr>
        <w:top w:val="none" w:sz="0" w:space="0" w:color="auto"/>
        <w:left w:val="none" w:sz="0" w:space="0" w:color="auto"/>
        <w:bottom w:val="none" w:sz="0" w:space="0" w:color="auto"/>
        <w:right w:val="none" w:sz="0" w:space="0" w:color="auto"/>
      </w:divBdr>
    </w:div>
    <w:div w:id="962880974">
      <w:bodyDiv w:val="1"/>
      <w:marLeft w:val="0"/>
      <w:marRight w:val="0"/>
      <w:marTop w:val="0"/>
      <w:marBottom w:val="0"/>
      <w:divBdr>
        <w:top w:val="none" w:sz="0" w:space="0" w:color="auto"/>
        <w:left w:val="none" w:sz="0" w:space="0" w:color="auto"/>
        <w:bottom w:val="none" w:sz="0" w:space="0" w:color="auto"/>
        <w:right w:val="none" w:sz="0" w:space="0" w:color="auto"/>
      </w:divBdr>
    </w:div>
    <w:div w:id="966162681">
      <w:bodyDiv w:val="1"/>
      <w:marLeft w:val="0"/>
      <w:marRight w:val="0"/>
      <w:marTop w:val="0"/>
      <w:marBottom w:val="0"/>
      <w:divBdr>
        <w:top w:val="none" w:sz="0" w:space="0" w:color="auto"/>
        <w:left w:val="none" w:sz="0" w:space="0" w:color="auto"/>
        <w:bottom w:val="none" w:sz="0" w:space="0" w:color="auto"/>
        <w:right w:val="none" w:sz="0" w:space="0" w:color="auto"/>
      </w:divBdr>
    </w:div>
    <w:div w:id="1053654612">
      <w:bodyDiv w:val="1"/>
      <w:marLeft w:val="0"/>
      <w:marRight w:val="0"/>
      <w:marTop w:val="0"/>
      <w:marBottom w:val="0"/>
      <w:divBdr>
        <w:top w:val="none" w:sz="0" w:space="0" w:color="auto"/>
        <w:left w:val="none" w:sz="0" w:space="0" w:color="auto"/>
        <w:bottom w:val="none" w:sz="0" w:space="0" w:color="auto"/>
        <w:right w:val="none" w:sz="0" w:space="0" w:color="auto"/>
      </w:divBdr>
    </w:div>
    <w:div w:id="1062483205">
      <w:bodyDiv w:val="1"/>
      <w:marLeft w:val="0"/>
      <w:marRight w:val="0"/>
      <w:marTop w:val="0"/>
      <w:marBottom w:val="0"/>
      <w:divBdr>
        <w:top w:val="none" w:sz="0" w:space="0" w:color="auto"/>
        <w:left w:val="none" w:sz="0" w:space="0" w:color="auto"/>
        <w:bottom w:val="none" w:sz="0" w:space="0" w:color="auto"/>
        <w:right w:val="none" w:sz="0" w:space="0" w:color="auto"/>
      </w:divBdr>
    </w:div>
    <w:div w:id="1076315943">
      <w:bodyDiv w:val="1"/>
      <w:marLeft w:val="0"/>
      <w:marRight w:val="0"/>
      <w:marTop w:val="0"/>
      <w:marBottom w:val="0"/>
      <w:divBdr>
        <w:top w:val="none" w:sz="0" w:space="0" w:color="auto"/>
        <w:left w:val="none" w:sz="0" w:space="0" w:color="auto"/>
        <w:bottom w:val="none" w:sz="0" w:space="0" w:color="auto"/>
        <w:right w:val="none" w:sz="0" w:space="0" w:color="auto"/>
      </w:divBdr>
    </w:div>
    <w:div w:id="1210456986">
      <w:bodyDiv w:val="1"/>
      <w:marLeft w:val="0"/>
      <w:marRight w:val="0"/>
      <w:marTop w:val="0"/>
      <w:marBottom w:val="0"/>
      <w:divBdr>
        <w:top w:val="none" w:sz="0" w:space="0" w:color="auto"/>
        <w:left w:val="none" w:sz="0" w:space="0" w:color="auto"/>
        <w:bottom w:val="none" w:sz="0" w:space="0" w:color="auto"/>
        <w:right w:val="none" w:sz="0" w:space="0" w:color="auto"/>
      </w:divBdr>
    </w:div>
    <w:div w:id="1211500182">
      <w:bodyDiv w:val="1"/>
      <w:marLeft w:val="0"/>
      <w:marRight w:val="0"/>
      <w:marTop w:val="0"/>
      <w:marBottom w:val="0"/>
      <w:divBdr>
        <w:top w:val="none" w:sz="0" w:space="0" w:color="auto"/>
        <w:left w:val="none" w:sz="0" w:space="0" w:color="auto"/>
        <w:bottom w:val="none" w:sz="0" w:space="0" w:color="auto"/>
        <w:right w:val="none" w:sz="0" w:space="0" w:color="auto"/>
      </w:divBdr>
    </w:div>
    <w:div w:id="1264655603">
      <w:bodyDiv w:val="1"/>
      <w:marLeft w:val="0"/>
      <w:marRight w:val="0"/>
      <w:marTop w:val="0"/>
      <w:marBottom w:val="0"/>
      <w:divBdr>
        <w:top w:val="none" w:sz="0" w:space="0" w:color="auto"/>
        <w:left w:val="none" w:sz="0" w:space="0" w:color="auto"/>
        <w:bottom w:val="none" w:sz="0" w:space="0" w:color="auto"/>
        <w:right w:val="none" w:sz="0" w:space="0" w:color="auto"/>
      </w:divBdr>
    </w:div>
    <w:div w:id="1279265024">
      <w:bodyDiv w:val="1"/>
      <w:marLeft w:val="0"/>
      <w:marRight w:val="0"/>
      <w:marTop w:val="0"/>
      <w:marBottom w:val="0"/>
      <w:divBdr>
        <w:top w:val="none" w:sz="0" w:space="0" w:color="auto"/>
        <w:left w:val="none" w:sz="0" w:space="0" w:color="auto"/>
        <w:bottom w:val="none" w:sz="0" w:space="0" w:color="auto"/>
        <w:right w:val="none" w:sz="0" w:space="0" w:color="auto"/>
      </w:divBdr>
    </w:div>
    <w:div w:id="1353846015">
      <w:bodyDiv w:val="1"/>
      <w:marLeft w:val="0"/>
      <w:marRight w:val="0"/>
      <w:marTop w:val="0"/>
      <w:marBottom w:val="0"/>
      <w:divBdr>
        <w:top w:val="none" w:sz="0" w:space="0" w:color="auto"/>
        <w:left w:val="none" w:sz="0" w:space="0" w:color="auto"/>
        <w:bottom w:val="none" w:sz="0" w:space="0" w:color="auto"/>
        <w:right w:val="none" w:sz="0" w:space="0" w:color="auto"/>
      </w:divBdr>
    </w:div>
    <w:div w:id="1354646504">
      <w:bodyDiv w:val="1"/>
      <w:marLeft w:val="0"/>
      <w:marRight w:val="0"/>
      <w:marTop w:val="0"/>
      <w:marBottom w:val="0"/>
      <w:divBdr>
        <w:top w:val="none" w:sz="0" w:space="0" w:color="auto"/>
        <w:left w:val="none" w:sz="0" w:space="0" w:color="auto"/>
        <w:bottom w:val="none" w:sz="0" w:space="0" w:color="auto"/>
        <w:right w:val="none" w:sz="0" w:space="0" w:color="auto"/>
      </w:divBdr>
      <w:divsChild>
        <w:div w:id="1658722528">
          <w:marLeft w:val="0"/>
          <w:marRight w:val="0"/>
          <w:marTop w:val="0"/>
          <w:marBottom w:val="0"/>
          <w:divBdr>
            <w:top w:val="none" w:sz="0" w:space="0" w:color="auto"/>
            <w:left w:val="none" w:sz="0" w:space="0" w:color="auto"/>
            <w:bottom w:val="none" w:sz="0" w:space="0" w:color="auto"/>
            <w:right w:val="none" w:sz="0" w:space="0" w:color="auto"/>
          </w:divBdr>
        </w:div>
      </w:divsChild>
    </w:div>
    <w:div w:id="1401709566">
      <w:bodyDiv w:val="1"/>
      <w:marLeft w:val="0"/>
      <w:marRight w:val="0"/>
      <w:marTop w:val="0"/>
      <w:marBottom w:val="0"/>
      <w:divBdr>
        <w:top w:val="none" w:sz="0" w:space="0" w:color="auto"/>
        <w:left w:val="none" w:sz="0" w:space="0" w:color="auto"/>
        <w:bottom w:val="none" w:sz="0" w:space="0" w:color="auto"/>
        <w:right w:val="none" w:sz="0" w:space="0" w:color="auto"/>
      </w:divBdr>
    </w:div>
    <w:div w:id="1408961070">
      <w:bodyDiv w:val="1"/>
      <w:marLeft w:val="0"/>
      <w:marRight w:val="0"/>
      <w:marTop w:val="0"/>
      <w:marBottom w:val="0"/>
      <w:divBdr>
        <w:top w:val="none" w:sz="0" w:space="0" w:color="auto"/>
        <w:left w:val="none" w:sz="0" w:space="0" w:color="auto"/>
        <w:bottom w:val="none" w:sz="0" w:space="0" w:color="auto"/>
        <w:right w:val="none" w:sz="0" w:space="0" w:color="auto"/>
      </w:divBdr>
    </w:div>
    <w:div w:id="1426339094">
      <w:bodyDiv w:val="1"/>
      <w:marLeft w:val="0"/>
      <w:marRight w:val="0"/>
      <w:marTop w:val="0"/>
      <w:marBottom w:val="0"/>
      <w:divBdr>
        <w:top w:val="none" w:sz="0" w:space="0" w:color="auto"/>
        <w:left w:val="none" w:sz="0" w:space="0" w:color="auto"/>
        <w:bottom w:val="none" w:sz="0" w:space="0" w:color="auto"/>
        <w:right w:val="none" w:sz="0" w:space="0" w:color="auto"/>
      </w:divBdr>
    </w:div>
    <w:div w:id="1432970792">
      <w:bodyDiv w:val="1"/>
      <w:marLeft w:val="0"/>
      <w:marRight w:val="0"/>
      <w:marTop w:val="0"/>
      <w:marBottom w:val="0"/>
      <w:divBdr>
        <w:top w:val="none" w:sz="0" w:space="0" w:color="auto"/>
        <w:left w:val="none" w:sz="0" w:space="0" w:color="auto"/>
        <w:bottom w:val="none" w:sz="0" w:space="0" w:color="auto"/>
        <w:right w:val="none" w:sz="0" w:space="0" w:color="auto"/>
      </w:divBdr>
    </w:div>
    <w:div w:id="1468355942">
      <w:bodyDiv w:val="1"/>
      <w:marLeft w:val="0"/>
      <w:marRight w:val="0"/>
      <w:marTop w:val="0"/>
      <w:marBottom w:val="0"/>
      <w:divBdr>
        <w:top w:val="none" w:sz="0" w:space="0" w:color="auto"/>
        <w:left w:val="none" w:sz="0" w:space="0" w:color="auto"/>
        <w:bottom w:val="none" w:sz="0" w:space="0" w:color="auto"/>
        <w:right w:val="none" w:sz="0" w:space="0" w:color="auto"/>
      </w:divBdr>
      <w:divsChild>
        <w:div w:id="1928227282">
          <w:marLeft w:val="0"/>
          <w:marRight w:val="0"/>
          <w:marTop w:val="0"/>
          <w:marBottom w:val="0"/>
          <w:divBdr>
            <w:top w:val="none" w:sz="0" w:space="0" w:color="auto"/>
            <w:left w:val="none" w:sz="0" w:space="0" w:color="auto"/>
            <w:bottom w:val="none" w:sz="0" w:space="0" w:color="auto"/>
            <w:right w:val="none" w:sz="0" w:space="0" w:color="auto"/>
          </w:divBdr>
        </w:div>
      </w:divsChild>
    </w:div>
    <w:div w:id="1514805406">
      <w:bodyDiv w:val="1"/>
      <w:marLeft w:val="0"/>
      <w:marRight w:val="0"/>
      <w:marTop w:val="0"/>
      <w:marBottom w:val="0"/>
      <w:divBdr>
        <w:top w:val="none" w:sz="0" w:space="0" w:color="auto"/>
        <w:left w:val="none" w:sz="0" w:space="0" w:color="auto"/>
        <w:bottom w:val="none" w:sz="0" w:space="0" w:color="auto"/>
        <w:right w:val="none" w:sz="0" w:space="0" w:color="auto"/>
      </w:divBdr>
    </w:div>
    <w:div w:id="1582333511">
      <w:bodyDiv w:val="1"/>
      <w:marLeft w:val="0"/>
      <w:marRight w:val="0"/>
      <w:marTop w:val="0"/>
      <w:marBottom w:val="0"/>
      <w:divBdr>
        <w:top w:val="none" w:sz="0" w:space="0" w:color="auto"/>
        <w:left w:val="none" w:sz="0" w:space="0" w:color="auto"/>
        <w:bottom w:val="none" w:sz="0" w:space="0" w:color="auto"/>
        <w:right w:val="none" w:sz="0" w:space="0" w:color="auto"/>
      </w:divBdr>
    </w:div>
    <w:div w:id="1627153073">
      <w:bodyDiv w:val="1"/>
      <w:marLeft w:val="0"/>
      <w:marRight w:val="0"/>
      <w:marTop w:val="0"/>
      <w:marBottom w:val="0"/>
      <w:divBdr>
        <w:top w:val="none" w:sz="0" w:space="0" w:color="auto"/>
        <w:left w:val="none" w:sz="0" w:space="0" w:color="auto"/>
        <w:bottom w:val="none" w:sz="0" w:space="0" w:color="auto"/>
        <w:right w:val="none" w:sz="0" w:space="0" w:color="auto"/>
      </w:divBdr>
    </w:div>
    <w:div w:id="1632252503">
      <w:bodyDiv w:val="1"/>
      <w:marLeft w:val="0"/>
      <w:marRight w:val="0"/>
      <w:marTop w:val="0"/>
      <w:marBottom w:val="0"/>
      <w:divBdr>
        <w:top w:val="none" w:sz="0" w:space="0" w:color="auto"/>
        <w:left w:val="none" w:sz="0" w:space="0" w:color="auto"/>
        <w:bottom w:val="none" w:sz="0" w:space="0" w:color="auto"/>
        <w:right w:val="none" w:sz="0" w:space="0" w:color="auto"/>
      </w:divBdr>
    </w:div>
    <w:div w:id="1644191666">
      <w:bodyDiv w:val="1"/>
      <w:marLeft w:val="0"/>
      <w:marRight w:val="0"/>
      <w:marTop w:val="0"/>
      <w:marBottom w:val="0"/>
      <w:divBdr>
        <w:top w:val="none" w:sz="0" w:space="0" w:color="auto"/>
        <w:left w:val="none" w:sz="0" w:space="0" w:color="auto"/>
        <w:bottom w:val="none" w:sz="0" w:space="0" w:color="auto"/>
        <w:right w:val="none" w:sz="0" w:space="0" w:color="auto"/>
      </w:divBdr>
    </w:div>
    <w:div w:id="1658416118">
      <w:bodyDiv w:val="1"/>
      <w:marLeft w:val="0"/>
      <w:marRight w:val="0"/>
      <w:marTop w:val="0"/>
      <w:marBottom w:val="0"/>
      <w:divBdr>
        <w:top w:val="none" w:sz="0" w:space="0" w:color="auto"/>
        <w:left w:val="none" w:sz="0" w:space="0" w:color="auto"/>
        <w:bottom w:val="none" w:sz="0" w:space="0" w:color="auto"/>
        <w:right w:val="none" w:sz="0" w:space="0" w:color="auto"/>
      </w:divBdr>
    </w:div>
    <w:div w:id="1734549744">
      <w:bodyDiv w:val="1"/>
      <w:marLeft w:val="0"/>
      <w:marRight w:val="0"/>
      <w:marTop w:val="0"/>
      <w:marBottom w:val="0"/>
      <w:divBdr>
        <w:top w:val="none" w:sz="0" w:space="0" w:color="auto"/>
        <w:left w:val="none" w:sz="0" w:space="0" w:color="auto"/>
        <w:bottom w:val="none" w:sz="0" w:space="0" w:color="auto"/>
        <w:right w:val="none" w:sz="0" w:space="0" w:color="auto"/>
      </w:divBdr>
    </w:div>
    <w:div w:id="1845586409">
      <w:bodyDiv w:val="1"/>
      <w:marLeft w:val="0"/>
      <w:marRight w:val="0"/>
      <w:marTop w:val="0"/>
      <w:marBottom w:val="0"/>
      <w:divBdr>
        <w:top w:val="none" w:sz="0" w:space="0" w:color="auto"/>
        <w:left w:val="none" w:sz="0" w:space="0" w:color="auto"/>
        <w:bottom w:val="none" w:sz="0" w:space="0" w:color="auto"/>
        <w:right w:val="none" w:sz="0" w:space="0" w:color="auto"/>
      </w:divBdr>
    </w:div>
    <w:div w:id="1846556732">
      <w:bodyDiv w:val="1"/>
      <w:marLeft w:val="0"/>
      <w:marRight w:val="0"/>
      <w:marTop w:val="0"/>
      <w:marBottom w:val="0"/>
      <w:divBdr>
        <w:top w:val="none" w:sz="0" w:space="0" w:color="auto"/>
        <w:left w:val="none" w:sz="0" w:space="0" w:color="auto"/>
        <w:bottom w:val="none" w:sz="0" w:space="0" w:color="auto"/>
        <w:right w:val="none" w:sz="0" w:space="0" w:color="auto"/>
      </w:divBdr>
    </w:div>
    <w:div w:id="1883320737">
      <w:bodyDiv w:val="1"/>
      <w:marLeft w:val="0"/>
      <w:marRight w:val="0"/>
      <w:marTop w:val="0"/>
      <w:marBottom w:val="0"/>
      <w:divBdr>
        <w:top w:val="none" w:sz="0" w:space="0" w:color="auto"/>
        <w:left w:val="none" w:sz="0" w:space="0" w:color="auto"/>
        <w:bottom w:val="none" w:sz="0" w:space="0" w:color="auto"/>
        <w:right w:val="none" w:sz="0" w:space="0" w:color="auto"/>
      </w:divBdr>
      <w:divsChild>
        <w:div w:id="85421887">
          <w:marLeft w:val="0"/>
          <w:marRight w:val="0"/>
          <w:marTop w:val="0"/>
          <w:marBottom w:val="0"/>
          <w:divBdr>
            <w:top w:val="none" w:sz="0" w:space="0" w:color="auto"/>
            <w:left w:val="none" w:sz="0" w:space="0" w:color="auto"/>
            <w:bottom w:val="none" w:sz="0" w:space="0" w:color="auto"/>
            <w:right w:val="none" w:sz="0" w:space="0" w:color="auto"/>
          </w:divBdr>
        </w:div>
      </w:divsChild>
    </w:div>
    <w:div w:id="1895190859">
      <w:bodyDiv w:val="1"/>
      <w:marLeft w:val="0"/>
      <w:marRight w:val="0"/>
      <w:marTop w:val="0"/>
      <w:marBottom w:val="0"/>
      <w:divBdr>
        <w:top w:val="none" w:sz="0" w:space="0" w:color="auto"/>
        <w:left w:val="none" w:sz="0" w:space="0" w:color="auto"/>
        <w:bottom w:val="none" w:sz="0" w:space="0" w:color="auto"/>
        <w:right w:val="none" w:sz="0" w:space="0" w:color="auto"/>
      </w:divBdr>
    </w:div>
    <w:div w:id="1909997793">
      <w:bodyDiv w:val="1"/>
      <w:marLeft w:val="0"/>
      <w:marRight w:val="0"/>
      <w:marTop w:val="0"/>
      <w:marBottom w:val="0"/>
      <w:divBdr>
        <w:top w:val="none" w:sz="0" w:space="0" w:color="auto"/>
        <w:left w:val="none" w:sz="0" w:space="0" w:color="auto"/>
        <w:bottom w:val="none" w:sz="0" w:space="0" w:color="auto"/>
        <w:right w:val="none" w:sz="0" w:space="0" w:color="auto"/>
      </w:divBdr>
    </w:div>
    <w:div w:id="1928494802">
      <w:bodyDiv w:val="1"/>
      <w:marLeft w:val="0"/>
      <w:marRight w:val="0"/>
      <w:marTop w:val="0"/>
      <w:marBottom w:val="0"/>
      <w:divBdr>
        <w:top w:val="none" w:sz="0" w:space="0" w:color="auto"/>
        <w:left w:val="none" w:sz="0" w:space="0" w:color="auto"/>
        <w:bottom w:val="none" w:sz="0" w:space="0" w:color="auto"/>
        <w:right w:val="none" w:sz="0" w:space="0" w:color="auto"/>
      </w:divBdr>
    </w:div>
    <w:div w:id="1933931248">
      <w:bodyDiv w:val="1"/>
      <w:marLeft w:val="0"/>
      <w:marRight w:val="0"/>
      <w:marTop w:val="0"/>
      <w:marBottom w:val="0"/>
      <w:divBdr>
        <w:top w:val="none" w:sz="0" w:space="0" w:color="auto"/>
        <w:left w:val="none" w:sz="0" w:space="0" w:color="auto"/>
        <w:bottom w:val="none" w:sz="0" w:space="0" w:color="auto"/>
        <w:right w:val="none" w:sz="0" w:space="0" w:color="auto"/>
      </w:divBdr>
    </w:div>
    <w:div w:id="1954171551">
      <w:bodyDiv w:val="1"/>
      <w:marLeft w:val="0"/>
      <w:marRight w:val="0"/>
      <w:marTop w:val="0"/>
      <w:marBottom w:val="0"/>
      <w:divBdr>
        <w:top w:val="none" w:sz="0" w:space="0" w:color="auto"/>
        <w:left w:val="none" w:sz="0" w:space="0" w:color="auto"/>
        <w:bottom w:val="none" w:sz="0" w:space="0" w:color="auto"/>
        <w:right w:val="none" w:sz="0" w:space="0" w:color="auto"/>
      </w:divBdr>
    </w:div>
    <w:div w:id="1956477871">
      <w:bodyDiv w:val="1"/>
      <w:marLeft w:val="0"/>
      <w:marRight w:val="0"/>
      <w:marTop w:val="0"/>
      <w:marBottom w:val="0"/>
      <w:divBdr>
        <w:top w:val="none" w:sz="0" w:space="0" w:color="auto"/>
        <w:left w:val="none" w:sz="0" w:space="0" w:color="auto"/>
        <w:bottom w:val="none" w:sz="0" w:space="0" w:color="auto"/>
        <w:right w:val="none" w:sz="0" w:space="0" w:color="auto"/>
      </w:divBdr>
    </w:div>
    <w:div w:id="1997147130">
      <w:bodyDiv w:val="1"/>
      <w:marLeft w:val="0"/>
      <w:marRight w:val="0"/>
      <w:marTop w:val="0"/>
      <w:marBottom w:val="0"/>
      <w:divBdr>
        <w:top w:val="none" w:sz="0" w:space="0" w:color="auto"/>
        <w:left w:val="none" w:sz="0" w:space="0" w:color="auto"/>
        <w:bottom w:val="none" w:sz="0" w:space="0" w:color="auto"/>
        <w:right w:val="none" w:sz="0" w:space="0" w:color="auto"/>
      </w:divBdr>
    </w:div>
    <w:div w:id="2055108839">
      <w:bodyDiv w:val="1"/>
      <w:marLeft w:val="0"/>
      <w:marRight w:val="0"/>
      <w:marTop w:val="0"/>
      <w:marBottom w:val="0"/>
      <w:divBdr>
        <w:top w:val="none" w:sz="0" w:space="0" w:color="auto"/>
        <w:left w:val="none" w:sz="0" w:space="0" w:color="auto"/>
        <w:bottom w:val="none" w:sz="0" w:space="0" w:color="auto"/>
        <w:right w:val="none" w:sz="0" w:space="0" w:color="auto"/>
      </w:divBdr>
    </w:div>
    <w:div w:id="2070111154">
      <w:bodyDiv w:val="1"/>
      <w:marLeft w:val="0"/>
      <w:marRight w:val="0"/>
      <w:marTop w:val="0"/>
      <w:marBottom w:val="0"/>
      <w:divBdr>
        <w:top w:val="none" w:sz="0" w:space="0" w:color="auto"/>
        <w:left w:val="none" w:sz="0" w:space="0" w:color="auto"/>
        <w:bottom w:val="none" w:sz="0" w:space="0" w:color="auto"/>
        <w:right w:val="none" w:sz="0" w:space="0" w:color="auto"/>
      </w:divBdr>
    </w:div>
    <w:div w:id="211520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erkon@um.dk" TargetMode="Externa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dmyiak@um.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gPxoQ6DB81jEoBGqCcjBmb1K8A==">AMUW2mV3C1h0pRB3dBZ9XVKz0krInvIkCY99S4Niq6iHOm8mNRAYXWgiYZ/u35DN7C0jyeya5vgxhBD0eFArXQZEyi7gGiU31OPQQgKl1+0nvj3HoqeMS0ozBj0KL7a3Wn6NEDypn4aLi7J+5sGaqd7MGU8GpeDkcb6wa2+i5qybsV1ueX0jQUJH+AUMV6CWrZtGaLdtobHNnR0eVgxdLJSY49rj8zQiiSBSxDknVce4xO5f7e07vEs=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9FB09F-AF3A-4332-94A7-2D2FDD0D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5</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CCE procurement</dc:subject>
  <dc:creator>Elena Konceviciute;Serhii Kononenko</dc:creator>
  <cp:lastModifiedBy>Dmytro Iakymchuk</cp:lastModifiedBy>
  <cp:revision>76</cp:revision>
  <dcterms:created xsi:type="dcterms:W3CDTF">2023-05-23T12:49:00Z</dcterms:created>
  <dcterms:modified xsi:type="dcterms:W3CDTF">2023-05-29T10:33:00Z</dcterms:modified>
</cp:coreProperties>
</file>