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965A" w14:textId="0D8B1AF7" w:rsidR="0065432E" w:rsidRPr="00512571" w:rsidRDefault="0065432E" w:rsidP="00E1566D">
      <w:pPr>
        <w:spacing w:line="240" w:lineRule="auto"/>
        <w:rPr>
          <w:lang w:val="en-US"/>
        </w:rPr>
      </w:pPr>
      <w:bookmarkStart w:id="0" w:name="_Toc471988478"/>
    </w:p>
    <w:p w14:paraId="200FF7E7" w14:textId="77777777" w:rsidR="00810295" w:rsidRPr="00512571" w:rsidRDefault="00810295" w:rsidP="00E1566D">
      <w:pPr>
        <w:spacing w:line="240" w:lineRule="auto"/>
        <w:rPr>
          <w:lang w:val="en-US"/>
        </w:rPr>
      </w:pPr>
    </w:p>
    <w:p w14:paraId="1FA62067" w14:textId="77777777" w:rsidR="00303289" w:rsidRPr="00512571" w:rsidRDefault="00303289" w:rsidP="00E1566D">
      <w:pPr>
        <w:spacing w:line="240" w:lineRule="auto"/>
        <w:rPr>
          <w:lang w:val="en-US"/>
        </w:rPr>
      </w:pPr>
    </w:p>
    <w:p w14:paraId="4335CDD5" w14:textId="77777777" w:rsidR="00303289" w:rsidRPr="00512571" w:rsidRDefault="00303289" w:rsidP="00E1566D">
      <w:pPr>
        <w:spacing w:line="240" w:lineRule="auto"/>
        <w:rPr>
          <w:lang w:val="en-US"/>
        </w:rPr>
      </w:pPr>
    </w:p>
    <w:bookmarkEnd w:id="0"/>
    <w:p w14:paraId="1FB030B4" w14:textId="77777777" w:rsidR="006028FB" w:rsidRDefault="006028FB" w:rsidP="006268C4">
      <w:pPr>
        <w:jc w:val="center"/>
        <w:rPr>
          <w:sz w:val="32"/>
          <w:szCs w:val="32"/>
          <w:lang w:val="en-US"/>
        </w:rPr>
      </w:pPr>
    </w:p>
    <w:p w14:paraId="1ADB4D99" w14:textId="77777777" w:rsidR="006028FB" w:rsidRDefault="006028FB" w:rsidP="006268C4">
      <w:pPr>
        <w:jc w:val="center"/>
        <w:rPr>
          <w:sz w:val="32"/>
          <w:szCs w:val="32"/>
          <w:lang w:val="en-US"/>
        </w:rPr>
      </w:pPr>
    </w:p>
    <w:p w14:paraId="022649FC" w14:textId="56586F3C" w:rsidR="00EF6283" w:rsidRPr="00D85B45" w:rsidRDefault="002632EF" w:rsidP="006268C4">
      <w:pPr>
        <w:jc w:val="center"/>
        <w:rPr>
          <w:b/>
          <w:sz w:val="32"/>
          <w:szCs w:val="32"/>
          <w:lang w:val="en-US"/>
        </w:rPr>
      </w:pPr>
      <w:r w:rsidRPr="00D85B45">
        <w:rPr>
          <w:b/>
          <w:sz w:val="32"/>
          <w:szCs w:val="32"/>
          <w:lang w:val="en-US"/>
        </w:rPr>
        <w:t>Terms of Reference</w:t>
      </w:r>
    </w:p>
    <w:p w14:paraId="2B0DD7D6" w14:textId="77777777" w:rsidR="008D3DC8" w:rsidRPr="00512571" w:rsidRDefault="002632EF" w:rsidP="00FB1158">
      <w:pPr>
        <w:jc w:val="center"/>
        <w:rPr>
          <w:lang w:val="en-US"/>
        </w:rPr>
      </w:pPr>
      <w:r w:rsidRPr="00512571">
        <w:rPr>
          <w:lang w:val="en-US"/>
        </w:rPr>
        <w:t>Regarding</w:t>
      </w:r>
      <w:r w:rsidR="00FB1158" w:rsidRPr="00512571">
        <w:rPr>
          <w:lang w:val="en-US"/>
        </w:rPr>
        <w:t xml:space="preserve"> </w:t>
      </w:r>
    </w:p>
    <w:p w14:paraId="11F107B7" w14:textId="47F44057" w:rsidR="00FB1158" w:rsidRPr="00512571" w:rsidRDefault="006C1D66" w:rsidP="008D3DC8">
      <w:pPr>
        <w:spacing w:after="0"/>
        <w:jc w:val="center"/>
        <w:rPr>
          <w:sz w:val="28"/>
          <w:szCs w:val="28"/>
          <w:lang w:val="en-US"/>
        </w:rPr>
      </w:pPr>
      <w:r w:rsidRPr="00512571">
        <w:rPr>
          <w:b/>
          <w:sz w:val="28"/>
          <w:szCs w:val="28"/>
          <w:lang w:val="en-US"/>
        </w:rPr>
        <w:t xml:space="preserve">Local </w:t>
      </w:r>
      <w:proofErr w:type="spellStart"/>
      <w:r w:rsidR="00CB399C" w:rsidRPr="00512571">
        <w:rPr>
          <w:b/>
          <w:sz w:val="28"/>
          <w:szCs w:val="28"/>
          <w:lang w:val="en-US"/>
        </w:rPr>
        <w:t>eCase</w:t>
      </w:r>
      <w:proofErr w:type="spellEnd"/>
      <w:r w:rsidR="00CB399C" w:rsidRPr="00512571">
        <w:rPr>
          <w:b/>
          <w:sz w:val="28"/>
          <w:szCs w:val="28"/>
          <w:lang w:val="en-US"/>
        </w:rPr>
        <w:t xml:space="preserve"> </w:t>
      </w:r>
      <w:r w:rsidR="00877918">
        <w:rPr>
          <w:b/>
          <w:sz w:val="28"/>
          <w:szCs w:val="28"/>
          <w:lang w:val="en-US"/>
        </w:rPr>
        <w:t>M</w:t>
      </w:r>
      <w:r w:rsidRPr="00512571">
        <w:rPr>
          <w:b/>
          <w:sz w:val="28"/>
          <w:szCs w:val="28"/>
          <w:lang w:val="en-US"/>
        </w:rPr>
        <w:t xml:space="preserve">aintenance and </w:t>
      </w:r>
      <w:r w:rsidR="00877918">
        <w:rPr>
          <w:b/>
          <w:sz w:val="28"/>
          <w:szCs w:val="28"/>
          <w:lang w:val="en-US"/>
        </w:rPr>
        <w:t>S</w:t>
      </w:r>
      <w:r w:rsidRPr="00512571">
        <w:rPr>
          <w:b/>
          <w:sz w:val="28"/>
          <w:szCs w:val="28"/>
          <w:lang w:val="en-US"/>
        </w:rPr>
        <w:t xml:space="preserve">upport </w:t>
      </w:r>
      <w:r w:rsidR="00877918">
        <w:rPr>
          <w:b/>
          <w:sz w:val="28"/>
          <w:szCs w:val="28"/>
          <w:lang w:val="en-US"/>
        </w:rPr>
        <w:t>S</w:t>
      </w:r>
      <w:r w:rsidRPr="00512571">
        <w:rPr>
          <w:b/>
          <w:sz w:val="28"/>
          <w:szCs w:val="28"/>
          <w:lang w:val="en-US"/>
        </w:rPr>
        <w:t xml:space="preserve">ervice </w:t>
      </w:r>
      <w:r w:rsidR="00877918">
        <w:rPr>
          <w:b/>
          <w:sz w:val="28"/>
          <w:szCs w:val="28"/>
          <w:lang w:val="en-US"/>
        </w:rPr>
        <w:t>P</w:t>
      </w:r>
      <w:r w:rsidRPr="00512571">
        <w:rPr>
          <w:b/>
          <w:sz w:val="28"/>
          <w:szCs w:val="28"/>
          <w:lang w:val="en-US"/>
        </w:rPr>
        <w:t>rovider</w:t>
      </w:r>
      <w:r w:rsidR="008D3DC8" w:rsidRPr="00512571">
        <w:rPr>
          <w:b/>
          <w:sz w:val="28"/>
          <w:szCs w:val="28"/>
          <w:lang w:val="en-US"/>
        </w:rPr>
        <w:t xml:space="preserve"> for the National Anti-Corruption Bureau of Ukraine </w:t>
      </w:r>
    </w:p>
    <w:p w14:paraId="7BAC2FA4" w14:textId="2D3DB848" w:rsidR="00D06F43" w:rsidRPr="00512571" w:rsidRDefault="00D06F43" w:rsidP="00D06F43">
      <w:pPr>
        <w:rPr>
          <w:lang w:val="en-US"/>
        </w:rPr>
      </w:pPr>
    </w:p>
    <w:p w14:paraId="1B259317" w14:textId="70CED967" w:rsidR="00931835" w:rsidRPr="00512571" w:rsidRDefault="00931835" w:rsidP="00931835">
      <w:pPr>
        <w:pStyle w:val="Heading2"/>
        <w:rPr>
          <w:lang w:val="en-US"/>
        </w:rPr>
      </w:pPr>
      <w:r w:rsidRPr="00512571">
        <w:rPr>
          <w:lang w:val="en-US"/>
        </w:rPr>
        <w:br w:type="page"/>
      </w:r>
      <w:r w:rsidRPr="00512571">
        <w:rPr>
          <w:lang w:val="en-US"/>
        </w:rPr>
        <w:lastRenderedPageBreak/>
        <w:t>Abbreviations</w:t>
      </w:r>
    </w:p>
    <w:tbl>
      <w:tblPr>
        <w:tblW w:w="9545" w:type="dxa"/>
        <w:tblBorders>
          <w:top w:val="single" w:sz="4" w:space="0" w:color="FFFFFF"/>
          <w:left w:val="nil"/>
          <w:bottom w:val="single" w:sz="4" w:space="0" w:color="FFFFFF"/>
          <w:right w:val="nil"/>
          <w:insideH w:val="single" w:sz="4" w:space="0" w:color="FFFFFF"/>
          <w:insideV w:val="nil"/>
        </w:tblBorders>
        <w:tblLayout w:type="fixed"/>
        <w:tblLook w:val="0400" w:firstRow="0" w:lastRow="0" w:firstColumn="0" w:lastColumn="0" w:noHBand="0" w:noVBand="1"/>
      </w:tblPr>
      <w:tblGrid>
        <w:gridCol w:w="2400"/>
        <w:gridCol w:w="7145"/>
      </w:tblGrid>
      <w:tr w:rsidR="0022399A" w:rsidRPr="00512571" w14:paraId="47662A04" w14:textId="77777777" w:rsidTr="0022399A">
        <w:tc>
          <w:tcPr>
            <w:tcW w:w="2400" w:type="dxa"/>
            <w:tcBorders>
              <w:top w:val="single" w:sz="8" w:space="0" w:color="000000"/>
              <w:left w:val="single" w:sz="8" w:space="0" w:color="FFFFFF"/>
              <w:bottom w:val="single" w:sz="8" w:space="0" w:color="000000"/>
            </w:tcBorders>
            <w:shd w:val="clear" w:color="auto" w:fill="auto"/>
          </w:tcPr>
          <w:p w14:paraId="5C2DDB50" w14:textId="75F8509D" w:rsidR="0022399A" w:rsidRPr="00512571" w:rsidRDefault="0022399A" w:rsidP="002C733D">
            <w:pPr>
              <w:spacing w:after="120"/>
              <w:ind w:right="-63"/>
              <w:rPr>
                <w:rFonts w:eastAsia="Verdana" w:cs="Verdana"/>
                <w:lang w:val="en-US"/>
              </w:rPr>
            </w:pPr>
            <w:proofErr w:type="spellStart"/>
            <w:r w:rsidRPr="00512571">
              <w:rPr>
                <w:rFonts w:eastAsia="Verdana" w:cs="Verdana"/>
                <w:lang w:val="en-US"/>
              </w:rPr>
              <w:t>eCase</w:t>
            </w:r>
            <w:proofErr w:type="spellEnd"/>
          </w:p>
        </w:tc>
        <w:tc>
          <w:tcPr>
            <w:tcW w:w="7145" w:type="dxa"/>
            <w:tcBorders>
              <w:top w:val="single" w:sz="8" w:space="0" w:color="000000"/>
              <w:bottom w:val="single" w:sz="8" w:space="0" w:color="000000"/>
              <w:right w:val="single" w:sz="8" w:space="0" w:color="FFFFFF"/>
            </w:tcBorders>
            <w:shd w:val="clear" w:color="auto" w:fill="auto"/>
          </w:tcPr>
          <w:p w14:paraId="66438585" w14:textId="6261BD75" w:rsidR="0022399A" w:rsidRPr="00512571" w:rsidRDefault="0022399A" w:rsidP="002C733D">
            <w:pPr>
              <w:spacing w:after="120"/>
              <w:rPr>
                <w:rFonts w:eastAsia="Verdana" w:cs="Verdana"/>
                <w:lang w:val="en-US"/>
              </w:rPr>
            </w:pPr>
            <w:proofErr w:type="spellStart"/>
            <w:r w:rsidRPr="00512571">
              <w:rPr>
                <w:rFonts w:eastAsia="Verdana" w:cs="Verdana"/>
                <w:lang w:val="en-US"/>
              </w:rPr>
              <w:t>eCase</w:t>
            </w:r>
            <w:proofErr w:type="spellEnd"/>
            <w:r w:rsidRPr="00512571">
              <w:rPr>
                <w:rFonts w:eastAsia="Verdana" w:cs="Verdana"/>
                <w:lang w:val="en-US"/>
              </w:rPr>
              <w:t xml:space="preserve"> Management System</w:t>
            </w:r>
          </w:p>
        </w:tc>
      </w:tr>
      <w:tr w:rsidR="00931835" w:rsidRPr="00512571" w14:paraId="2F40F8C9" w14:textId="77777777" w:rsidTr="0022399A">
        <w:tc>
          <w:tcPr>
            <w:tcW w:w="2400" w:type="dxa"/>
            <w:tcBorders>
              <w:top w:val="single" w:sz="8" w:space="0" w:color="000000"/>
              <w:left w:val="single" w:sz="8" w:space="0" w:color="FFFFFF"/>
              <w:bottom w:val="single" w:sz="8" w:space="0" w:color="000000"/>
            </w:tcBorders>
            <w:shd w:val="clear" w:color="auto" w:fill="auto"/>
          </w:tcPr>
          <w:p w14:paraId="278E90E3" w14:textId="77777777" w:rsidR="00931835" w:rsidRPr="00512571" w:rsidRDefault="00931835" w:rsidP="002C733D">
            <w:pPr>
              <w:spacing w:after="120"/>
              <w:ind w:right="-63"/>
              <w:rPr>
                <w:rFonts w:eastAsia="Verdana" w:cs="Verdana"/>
                <w:lang w:val="en-US"/>
              </w:rPr>
            </w:pPr>
            <w:r w:rsidRPr="00512571">
              <w:rPr>
                <w:rFonts w:eastAsia="Verdana" w:cs="Verdana"/>
                <w:lang w:val="en-US"/>
              </w:rPr>
              <w:t>EU</w:t>
            </w:r>
          </w:p>
        </w:tc>
        <w:tc>
          <w:tcPr>
            <w:tcW w:w="7145" w:type="dxa"/>
            <w:tcBorders>
              <w:top w:val="single" w:sz="8" w:space="0" w:color="000000"/>
              <w:bottom w:val="single" w:sz="8" w:space="0" w:color="000000"/>
              <w:right w:val="single" w:sz="8" w:space="0" w:color="FFFFFF"/>
            </w:tcBorders>
            <w:shd w:val="clear" w:color="auto" w:fill="auto"/>
          </w:tcPr>
          <w:p w14:paraId="23592DDB" w14:textId="77777777" w:rsidR="00931835" w:rsidRPr="00512571" w:rsidRDefault="00931835" w:rsidP="002C733D">
            <w:pPr>
              <w:spacing w:after="120"/>
              <w:rPr>
                <w:rFonts w:eastAsia="Verdana" w:cs="Verdana"/>
                <w:lang w:val="en-US"/>
              </w:rPr>
            </w:pPr>
            <w:r w:rsidRPr="00512571">
              <w:rPr>
                <w:rFonts w:eastAsia="Verdana" w:cs="Verdana"/>
                <w:lang w:val="en-US"/>
              </w:rPr>
              <w:t>European Union</w:t>
            </w:r>
          </w:p>
        </w:tc>
      </w:tr>
      <w:tr w:rsidR="00931835" w:rsidRPr="002E0E91" w14:paraId="76BF7229" w14:textId="77777777" w:rsidTr="0022399A">
        <w:tc>
          <w:tcPr>
            <w:tcW w:w="2400" w:type="dxa"/>
            <w:tcBorders>
              <w:top w:val="single" w:sz="8" w:space="0" w:color="000000"/>
              <w:left w:val="single" w:sz="8" w:space="0" w:color="FFFFFF"/>
              <w:bottom w:val="single" w:sz="8" w:space="0" w:color="000000"/>
            </w:tcBorders>
            <w:shd w:val="clear" w:color="auto" w:fill="auto"/>
          </w:tcPr>
          <w:p w14:paraId="6A9502C5" w14:textId="77777777" w:rsidR="00931835" w:rsidRPr="00512571" w:rsidRDefault="00931835" w:rsidP="002C733D">
            <w:pPr>
              <w:spacing w:after="120"/>
              <w:ind w:right="-63"/>
              <w:rPr>
                <w:rFonts w:eastAsia="Verdana" w:cs="Verdana"/>
                <w:lang w:val="en-US"/>
              </w:rPr>
            </w:pPr>
            <w:r w:rsidRPr="00512571">
              <w:rPr>
                <w:rFonts w:eastAsia="Verdana" w:cs="Verdana"/>
                <w:lang w:val="en-US"/>
              </w:rPr>
              <w:t>EUACI</w:t>
            </w:r>
          </w:p>
        </w:tc>
        <w:tc>
          <w:tcPr>
            <w:tcW w:w="7145" w:type="dxa"/>
            <w:tcBorders>
              <w:top w:val="single" w:sz="8" w:space="0" w:color="000000"/>
              <w:bottom w:val="single" w:sz="8" w:space="0" w:color="000000"/>
              <w:right w:val="single" w:sz="8" w:space="0" w:color="FFFFFF"/>
            </w:tcBorders>
            <w:shd w:val="clear" w:color="auto" w:fill="auto"/>
          </w:tcPr>
          <w:p w14:paraId="719831E7" w14:textId="77777777" w:rsidR="00931835" w:rsidRPr="00512571" w:rsidRDefault="00931835" w:rsidP="002C733D">
            <w:pPr>
              <w:spacing w:after="120"/>
              <w:rPr>
                <w:rFonts w:eastAsia="Verdana" w:cs="Verdana"/>
                <w:lang w:val="en-US"/>
              </w:rPr>
            </w:pPr>
            <w:r w:rsidRPr="00512571">
              <w:rPr>
                <w:rFonts w:eastAsia="Verdana" w:cs="Verdana"/>
                <w:lang w:val="en-US"/>
              </w:rPr>
              <w:t>European Union Anti-Corruption Initiative in Ukraine</w:t>
            </w:r>
          </w:p>
        </w:tc>
      </w:tr>
      <w:tr w:rsidR="00FE0A1E" w:rsidRPr="002E0E91" w14:paraId="08D000F4" w14:textId="77777777" w:rsidTr="0022399A">
        <w:tc>
          <w:tcPr>
            <w:tcW w:w="2400" w:type="dxa"/>
            <w:tcBorders>
              <w:top w:val="single" w:sz="8" w:space="0" w:color="000000"/>
              <w:left w:val="single" w:sz="8" w:space="0" w:color="FFFFFF"/>
              <w:bottom w:val="single" w:sz="8" w:space="0" w:color="000000"/>
            </w:tcBorders>
            <w:shd w:val="clear" w:color="auto" w:fill="auto"/>
          </w:tcPr>
          <w:p w14:paraId="2A64C1CA" w14:textId="32C9473E" w:rsidR="00FE0A1E" w:rsidRPr="00FE0A1E" w:rsidRDefault="00FE0A1E" w:rsidP="002C733D">
            <w:pPr>
              <w:spacing w:after="120"/>
              <w:ind w:right="-63"/>
              <w:rPr>
                <w:rFonts w:eastAsia="Verdana" w:cs="Verdana"/>
                <w:lang w:val="en-US"/>
              </w:rPr>
            </w:pPr>
            <w:r w:rsidRPr="00FE0A1E">
              <w:rPr>
                <w:bCs/>
              </w:rPr>
              <w:t>Facility</w:t>
            </w:r>
          </w:p>
        </w:tc>
        <w:tc>
          <w:tcPr>
            <w:tcW w:w="7145" w:type="dxa"/>
            <w:tcBorders>
              <w:top w:val="single" w:sz="8" w:space="0" w:color="000000"/>
              <w:bottom w:val="single" w:sz="8" w:space="0" w:color="000000"/>
              <w:right w:val="single" w:sz="8" w:space="0" w:color="FFFFFF"/>
            </w:tcBorders>
            <w:shd w:val="clear" w:color="auto" w:fill="auto"/>
          </w:tcPr>
          <w:p w14:paraId="766B2DFC" w14:textId="5AAFDCAC" w:rsidR="00FE0A1E" w:rsidRPr="00512571" w:rsidRDefault="00C23CBF" w:rsidP="00C23CBF">
            <w:pPr>
              <w:spacing w:after="120"/>
              <w:rPr>
                <w:rFonts w:eastAsia="Verdana" w:cs="Verdana"/>
                <w:lang w:val="en-US"/>
              </w:rPr>
            </w:pPr>
            <w:r w:rsidRPr="00C23CBF">
              <w:rPr>
                <w:rFonts w:eastAsia="Verdana" w:cs="Verdana"/>
                <w:lang w:val="en-US"/>
              </w:rPr>
              <w:t xml:space="preserve">NABU’s premises where equipment related to </w:t>
            </w:r>
            <w:proofErr w:type="spellStart"/>
            <w:r w:rsidRPr="00C23CBF">
              <w:rPr>
                <w:rFonts w:eastAsia="Verdana" w:cs="Verdana"/>
                <w:lang w:val="en-US"/>
              </w:rPr>
              <w:t>eCase</w:t>
            </w:r>
            <w:proofErr w:type="spellEnd"/>
            <w:r w:rsidRPr="00C23CBF">
              <w:rPr>
                <w:rFonts w:eastAsia="Verdana" w:cs="Verdana"/>
                <w:lang w:val="en-US"/>
              </w:rPr>
              <w:t xml:space="preserve"> </w:t>
            </w:r>
            <w:r>
              <w:rPr>
                <w:rFonts w:eastAsia="Verdana" w:cs="Verdana"/>
                <w:lang w:val="en-US"/>
              </w:rPr>
              <w:t>M</w:t>
            </w:r>
            <w:r w:rsidRPr="00C23CBF">
              <w:rPr>
                <w:rFonts w:eastAsia="Verdana" w:cs="Verdana"/>
                <w:lang w:val="en-US"/>
              </w:rPr>
              <w:t>S maintenance and technical support is installed</w:t>
            </w:r>
          </w:p>
        </w:tc>
      </w:tr>
      <w:tr w:rsidR="00FC563C" w:rsidRPr="002E0E91" w14:paraId="47B8C9E3" w14:textId="77777777" w:rsidTr="0022399A">
        <w:tc>
          <w:tcPr>
            <w:tcW w:w="2400" w:type="dxa"/>
            <w:tcBorders>
              <w:top w:val="single" w:sz="4" w:space="0" w:color="000000"/>
              <w:bottom w:val="single" w:sz="4" w:space="0" w:color="000000"/>
            </w:tcBorders>
            <w:shd w:val="clear" w:color="auto" w:fill="auto"/>
          </w:tcPr>
          <w:p w14:paraId="4498351E" w14:textId="61560BD5" w:rsidR="00FC563C" w:rsidRPr="00512571" w:rsidRDefault="00FC563C" w:rsidP="002C733D">
            <w:pPr>
              <w:spacing w:after="120"/>
              <w:ind w:right="-63"/>
              <w:rPr>
                <w:rFonts w:eastAsia="Verdana" w:cs="Verdana"/>
                <w:lang w:val="en-US"/>
              </w:rPr>
            </w:pPr>
            <w:r>
              <w:rPr>
                <w:rFonts w:eastAsia="Verdana" w:cs="Verdana"/>
                <w:lang w:val="en-US"/>
              </w:rPr>
              <w:t>HACC</w:t>
            </w:r>
          </w:p>
        </w:tc>
        <w:tc>
          <w:tcPr>
            <w:tcW w:w="7145" w:type="dxa"/>
            <w:tcBorders>
              <w:top w:val="single" w:sz="4" w:space="0" w:color="000000"/>
              <w:bottom w:val="single" w:sz="4" w:space="0" w:color="000000"/>
            </w:tcBorders>
            <w:shd w:val="clear" w:color="auto" w:fill="auto"/>
          </w:tcPr>
          <w:p w14:paraId="1E3A9026" w14:textId="3EA74993" w:rsidR="00FC563C" w:rsidRPr="00512571" w:rsidRDefault="00FC563C" w:rsidP="002C733D">
            <w:pPr>
              <w:spacing w:after="120"/>
              <w:rPr>
                <w:rFonts w:eastAsia="Verdana" w:cs="Verdana"/>
                <w:lang w:val="en-US"/>
              </w:rPr>
            </w:pPr>
            <w:r>
              <w:rPr>
                <w:rFonts w:eastAsia="Verdana" w:cs="Verdana"/>
                <w:lang w:val="en-US"/>
              </w:rPr>
              <w:t>High Anti-Corruption Court of Ukraine</w:t>
            </w:r>
          </w:p>
        </w:tc>
      </w:tr>
      <w:tr w:rsidR="00931835" w:rsidRPr="00512571" w14:paraId="388ECE49" w14:textId="77777777" w:rsidTr="0022399A">
        <w:tc>
          <w:tcPr>
            <w:tcW w:w="2400" w:type="dxa"/>
            <w:tcBorders>
              <w:top w:val="single" w:sz="8" w:space="0" w:color="000000"/>
              <w:left w:val="single" w:sz="8" w:space="0" w:color="FFFFFF"/>
              <w:bottom w:val="single" w:sz="8" w:space="0" w:color="000000"/>
            </w:tcBorders>
            <w:shd w:val="clear" w:color="auto" w:fill="auto"/>
          </w:tcPr>
          <w:p w14:paraId="2A0D33B6" w14:textId="77777777" w:rsidR="00931835" w:rsidRPr="00512571" w:rsidRDefault="00931835" w:rsidP="002C733D">
            <w:pPr>
              <w:spacing w:after="120"/>
              <w:ind w:right="-63"/>
              <w:rPr>
                <w:rFonts w:eastAsia="Verdana" w:cs="Verdana"/>
                <w:lang w:val="en-US"/>
              </w:rPr>
            </w:pPr>
            <w:r w:rsidRPr="00512571">
              <w:rPr>
                <w:rFonts w:eastAsia="Verdana" w:cs="Verdana"/>
                <w:lang w:val="en-US"/>
              </w:rPr>
              <w:t>IS</w:t>
            </w:r>
          </w:p>
        </w:tc>
        <w:tc>
          <w:tcPr>
            <w:tcW w:w="7145" w:type="dxa"/>
            <w:tcBorders>
              <w:top w:val="single" w:sz="8" w:space="0" w:color="000000"/>
              <w:bottom w:val="single" w:sz="8" w:space="0" w:color="000000"/>
              <w:right w:val="single" w:sz="8" w:space="0" w:color="FFFFFF"/>
            </w:tcBorders>
            <w:shd w:val="clear" w:color="auto" w:fill="auto"/>
          </w:tcPr>
          <w:p w14:paraId="578586BC" w14:textId="77777777" w:rsidR="00931835" w:rsidRPr="00512571" w:rsidRDefault="00931835" w:rsidP="002C733D">
            <w:pPr>
              <w:spacing w:after="120"/>
              <w:rPr>
                <w:rFonts w:eastAsia="Verdana" w:cs="Verdana"/>
                <w:lang w:val="en-US"/>
              </w:rPr>
            </w:pPr>
            <w:r w:rsidRPr="00512571">
              <w:rPr>
                <w:rFonts w:eastAsia="Verdana" w:cs="Verdana"/>
                <w:lang w:val="en-US"/>
              </w:rPr>
              <w:t>Information System</w:t>
            </w:r>
          </w:p>
        </w:tc>
      </w:tr>
      <w:tr w:rsidR="00931835" w:rsidRPr="00512571" w14:paraId="09946F0E" w14:textId="77777777" w:rsidTr="0022399A">
        <w:tc>
          <w:tcPr>
            <w:tcW w:w="2400" w:type="dxa"/>
            <w:tcBorders>
              <w:top w:val="single" w:sz="8" w:space="0" w:color="000000"/>
              <w:left w:val="single" w:sz="8" w:space="0" w:color="FFFFFF"/>
              <w:bottom w:val="single" w:sz="8" w:space="0" w:color="000000"/>
            </w:tcBorders>
            <w:shd w:val="clear" w:color="auto" w:fill="auto"/>
          </w:tcPr>
          <w:p w14:paraId="598CA740" w14:textId="77777777" w:rsidR="00931835" w:rsidRPr="00512571" w:rsidRDefault="00931835" w:rsidP="002C733D">
            <w:pPr>
              <w:spacing w:after="120"/>
              <w:ind w:right="-63"/>
              <w:rPr>
                <w:rFonts w:eastAsia="Verdana" w:cs="Verdana"/>
                <w:lang w:val="en-US"/>
              </w:rPr>
            </w:pPr>
            <w:r w:rsidRPr="00512571">
              <w:rPr>
                <w:rFonts w:eastAsia="Verdana" w:cs="Verdana"/>
                <w:lang w:val="en-US"/>
              </w:rPr>
              <w:t>IT</w:t>
            </w:r>
          </w:p>
        </w:tc>
        <w:tc>
          <w:tcPr>
            <w:tcW w:w="7145" w:type="dxa"/>
            <w:tcBorders>
              <w:top w:val="single" w:sz="8" w:space="0" w:color="000000"/>
              <w:bottom w:val="single" w:sz="8" w:space="0" w:color="000000"/>
              <w:right w:val="single" w:sz="8" w:space="0" w:color="FFFFFF"/>
            </w:tcBorders>
            <w:shd w:val="clear" w:color="auto" w:fill="auto"/>
          </w:tcPr>
          <w:p w14:paraId="03F92F33" w14:textId="77777777" w:rsidR="00931835" w:rsidRPr="00512571" w:rsidRDefault="00931835" w:rsidP="002C733D">
            <w:pPr>
              <w:spacing w:after="120"/>
              <w:rPr>
                <w:rFonts w:eastAsia="Verdana" w:cs="Verdana"/>
                <w:lang w:val="en-US"/>
              </w:rPr>
            </w:pPr>
            <w:r w:rsidRPr="00512571">
              <w:rPr>
                <w:rFonts w:eastAsia="Verdana" w:cs="Verdana"/>
                <w:lang w:val="en-US"/>
              </w:rPr>
              <w:t>Information Technology</w:t>
            </w:r>
          </w:p>
        </w:tc>
      </w:tr>
      <w:tr w:rsidR="0022399A" w:rsidRPr="002E0E91" w14:paraId="45948C1F" w14:textId="77777777" w:rsidTr="0022399A">
        <w:tc>
          <w:tcPr>
            <w:tcW w:w="2400" w:type="dxa"/>
            <w:tcBorders>
              <w:top w:val="single" w:sz="8" w:space="0" w:color="000000"/>
              <w:left w:val="single" w:sz="8" w:space="0" w:color="FFFFFF"/>
              <w:bottom w:val="single" w:sz="8" w:space="0" w:color="000000"/>
            </w:tcBorders>
            <w:shd w:val="clear" w:color="auto" w:fill="auto"/>
          </w:tcPr>
          <w:p w14:paraId="30657C16" w14:textId="34719468" w:rsidR="0022399A" w:rsidRPr="00512571" w:rsidRDefault="0022399A" w:rsidP="002C733D">
            <w:pPr>
              <w:spacing w:after="120"/>
              <w:ind w:right="-63"/>
              <w:rPr>
                <w:rFonts w:eastAsia="Verdana" w:cs="Verdana"/>
                <w:lang w:val="en-US"/>
              </w:rPr>
            </w:pPr>
            <w:r w:rsidRPr="0022399A">
              <w:rPr>
                <w:rFonts w:eastAsia="Verdana" w:cs="Verdana"/>
                <w:lang w:val="en-US"/>
              </w:rPr>
              <w:t>Maintenance Window</w:t>
            </w:r>
          </w:p>
        </w:tc>
        <w:tc>
          <w:tcPr>
            <w:tcW w:w="7145" w:type="dxa"/>
            <w:tcBorders>
              <w:top w:val="single" w:sz="8" w:space="0" w:color="000000"/>
              <w:bottom w:val="single" w:sz="8" w:space="0" w:color="000000"/>
              <w:right w:val="single" w:sz="8" w:space="0" w:color="FFFFFF"/>
            </w:tcBorders>
            <w:shd w:val="clear" w:color="auto" w:fill="auto"/>
          </w:tcPr>
          <w:p w14:paraId="405630A2" w14:textId="103D4D14" w:rsidR="0022399A" w:rsidRPr="00512571" w:rsidRDefault="0022399A" w:rsidP="0022399A">
            <w:pPr>
              <w:spacing w:after="120"/>
              <w:rPr>
                <w:rFonts w:eastAsia="Verdana" w:cs="Verdana"/>
                <w:lang w:val="en-US"/>
              </w:rPr>
            </w:pPr>
            <w:r>
              <w:rPr>
                <w:rFonts w:eastAsia="Verdana" w:cs="Verdana"/>
                <w:lang w:val="en-US"/>
              </w:rPr>
              <w:t>T</w:t>
            </w:r>
            <w:r w:rsidRPr="0022399A">
              <w:rPr>
                <w:rFonts w:eastAsia="Verdana" w:cs="Verdana"/>
                <w:lang w:val="en-US"/>
              </w:rPr>
              <w:t>he period of time agreed with NABU to perform maintenance</w:t>
            </w:r>
          </w:p>
        </w:tc>
      </w:tr>
      <w:tr w:rsidR="00931835" w:rsidRPr="002E0E91" w14:paraId="4FBD75CD" w14:textId="77777777" w:rsidTr="0022399A">
        <w:tc>
          <w:tcPr>
            <w:tcW w:w="2400" w:type="dxa"/>
            <w:tcBorders>
              <w:top w:val="single" w:sz="8" w:space="0" w:color="000000"/>
              <w:left w:val="single" w:sz="8" w:space="0" w:color="FFFFFF"/>
              <w:bottom w:val="single" w:sz="8" w:space="0" w:color="000000"/>
            </w:tcBorders>
            <w:shd w:val="clear" w:color="auto" w:fill="auto"/>
          </w:tcPr>
          <w:p w14:paraId="33D3F786" w14:textId="77777777" w:rsidR="00931835" w:rsidRPr="00512571" w:rsidRDefault="00931835" w:rsidP="002C733D">
            <w:pPr>
              <w:spacing w:after="120"/>
              <w:ind w:right="-63"/>
              <w:rPr>
                <w:rFonts w:eastAsia="Verdana" w:cs="Verdana"/>
                <w:lang w:val="en-US"/>
              </w:rPr>
            </w:pPr>
            <w:r w:rsidRPr="00512571">
              <w:rPr>
                <w:rFonts w:eastAsia="Verdana" w:cs="Verdana"/>
                <w:lang w:val="en-US"/>
              </w:rPr>
              <w:t>MFA</w:t>
            </w:r>
          </w:p>
        </w:tc>
        <w:tc>
          <w:tcPr>
            <w:tcW w:w="7145" w:type="dxa"/>
            <w:tcBorders>
              <w:top w:val="single" w:sz="8" w:space="0" w:color="000000"/>
              <w:bottom w:val="single" w:sz="8" w:space="0" w:color="000000"/>
              <w:right w:val="single" w:sz="8" w:space="0" w:color="FFFFFF"/>
            </w:tcBorders>
            <w:shd w:val="clear" w:color="auto" w:fill="auto"/>
          </w:tcPr>
          <w:p w14:paraId="65CB9FC7" w14:textId="77777777" w:rsidR="00931835" w:rsidRPr="00512571" w:rsidRDefault="00931835" w:rsidP="002C733D">
            <w:pPr>
              <w:spacing w:after="120"/>
              <w:rPr>
                <w:rFonts w:eastAsia="Verdana" w:cs="Verdana"/>
                <w:lang w:val="en-US"/>
              </w:rPr>
            </w:pPr>
            <w:r w:rsidRPr="00512571">
              <w:rPr>
                <w:rFonts w:eastAsia="Verdana" w:cs="Verdana"/>
                <w:lang w:val="en-US"/>
              </w:rPr>
              <w:t>Ministry of Foreign Affairs of Denmark</w:t>
            </w:r>
          </w:p>
        </w:tc>
      </w:tr>
      <w:tr w:rsidR="00931835" w:rsidRPr="002E0E91" w14:paraId="40FCBE89" w14:textId="77777777" w:rsidTr="0022399A">
        <w:tc>
          <w:tcPr>
            <w:tcW w:w="2400" w:type="dxa"/>
            <w:tcBorders>
              <w:top w:val="single" w:sz="8" w:space="0" w:color="000000"/>
              <w:left w:val="single" w:sz="8" w:space="0" w:color="FFFFFF"/>
              <w:bottom w:val="single" w:sz="8" w:space="0" w:color="000000"/>
            </w:tcBorders>
            <w:shd w:val="clear" w:color="auto" w:fill="auto"/>
          </w:tcPr>
          <w:p w14:paraId="7538E759" w14:textId="31E87EC7" w:rsidR="00931835" w:rsidRPr="00512571" w:rsidRDefault="00931835" w:rsidP="002C733D">
            <w:pPr>
              <w:spacing w:after="120"/>
              <w:ind w:right="-63"/>
              <w:rPr>
                <w:rFonts w:eastAsia="Verdana" w:cs="Verdana"/>
                <w:lang w:val="en-US"/>
              </w:rPr>
            </w:pPr>
            <w:r w:rsidRPr="00512571">
              <w:rPr>
                <w:rFonts w:eastAsia="Verdana" w:cs="Verdana"/>
                <w:lang w:val="en-US"/>
              </w:rPr>
              <w:t>NABU</w:t>
            </w:r>
          </w:p>
        </w:tc>
        <w:tc>
          <w:tcPr>
            <w:tcW w:w="7145" w:type="dxa"/>
            <w:tcBorders>
              <w:top w:val="single" w:sz="8" w:space="0" w:color="000000"/>
              <w:bottom w:val="single" w:sz="8" w:space="0" w:color="000000"/>
              <w:right w:val="single" w:sz="8" w:space="0" w:color="FFFFFF"/>
            </w:tcBorders>
            <w:shd w:val="clear" w:color="auto" w:fill="auto"/>
          </w:tcPr>
          <w:p w14:paraId="23103CE4" w14:textId="77777777" w:rsidR="00931835" w:rsidRPr="00512571" w:rsidRDefault="00931835" w:rsidP="002C733D">
            <w:pPr>
              <w:spacing w:after="120"/>
              <w:rPr>
                <w:rFonts w:eastAsia="Verdana" w:cs="Verdana"/>
                <w:lang w:val="en-US"/>
              </w:rPr>
            </w:pPr>
            <w:r w:rsidRPr="00512571">
              <w:rPr>
                <w:rFonts w:eastAsia="Verdana" w:cs="Verdana"/>
                <w:lang w:val="en-US"/>
              </w:rPr>
              <w:t>National Anti-Corruption Bureau of Ukraine</w:t>
            </w:r>
          </w:p>
        </w:tc>
      </w:tr>
      <w:tr w:rsidR="00931835" w:rsidRPr="00512571" w14:paraId="1489D3EA" w14:textId="77777777" w:rsidTr="0022399A">
        <w:tc>
          <w:tcPr>
            <w:tcW w:w="2400" w:type="dxa"/>
            <w:tcBorders>
              <w:top w:val="single" w:sz="8" w:space="0" w:color="000000"/>
              <w:left w:val="single" w:sz="8" w:space="0" w:color="FFFFFF"/>
              <w:bottom w:val="single" w:sz="8" w:space="0" w:color="000000"/>
            </w:tcBorders>
            <w:shd w:val="clear" w:color="auto" w:fill="auto"/>
          </w:tcPr>
          <w:p w14:paraId="2521D378" w14:textId="77777777" w:rsidR="00931835" w:rsidRPr="00512571" w:rsidRDefault="00931835" w:rsidP="002C733D">
            <w:pPr>
              <w:spacing w:after="120"/>
              <w:ind w:right="-63"/>
              <w:rPr>
                <w:rFonts w:eastAsia="Verdana" w:cs="Verdana"/>
                <w:lang w:val="en-US"/>
              </w:rPr>
            </w:pPr>
            <w:r w:rsidRPr="00512571">
              <w:rPr>
                <w:rFonts w:eastAsia="Verdana" w:cs="Verdana"/>
                <w:lang w:val="en-US"/>
              </w:rPr>
              <w:t>OS</w:t>
            </w:r>
          </w:p>
        </w:tc>
        <w:tc>
          <w:tcPr>
            <w:tcW w:w="7145" w:type="dxa"/>
            <w:tcBorders>
              <w:top w:val="single" w:sz="8" w:space="0" w:color="000000"/>
              <w:bottom w:val="single" w:sz="8" w:space="0" w:color="000000"/>
              <w:right w:val="single" w:sz="8" w:space="0" w:color="FFFFFF"/>
            </w:tcBorders>
            <w:shd w:val="clear" w:color="auto" w:fill="auto"/>
          </w:tcPr>
          <w:p w14:paraId="1DBA70E5" w14:textId="77777777" w:rsidR="00931835" w:rsidRPr="00512571" w:rsidRDefault="00931835" w:rsidP="002C733D">
            <w:pPr>
              <w:spacing w:after="120"/>
              <w:rPr>
                <w:rFonts w:eastAsia="Verdana" w:cs="Verdana"/>
                <w:lang w:val="en-US"/>
              </w:rPr>
            </w:pPr>
            <w:r w:rsidRPr="00512571">
              <w:rPr>
                <w:rFonts w:eastAsia="Verdana" w:cs="Verdana"/>
                <w:lang w:val="en-US"/>
              </w:rPr>
              <w:t>Operating System</w:t>
            </w:r>
          </w:p>
        </w:tc>
      </w:tr>
      <w:tr w:rsidR="00EF4F9D" w:rsidRPr="002E0E91" w14:paraId="510F40AB" w14:textId="77777777" w:rsidTr="0022399A">
        <w:tc>
          <w:tcPr>
            <w:tcW w:w="2400" w:type="dxa"/>
            <w:tcBorders>
              <w:top w:val="single" w:sz="8" w:space="0" w:color="000000"/>
              <w:left w:val="single" w:sz="8" w:space="0" w:color="FFFFFF"/>
              <w:bottom w:val="single" w:sz="8" w:space="0" w:color="000000"/>
            </w:tcBorders>
            <w:shd w:val="clear" w:color="auto" w:fill="auto"/>
          </w:tcPr>
          <w:p w14:paraId="2FE2F571" w14:textId="43E17777" w:rsidR="00EF4F9D" w:rsidRDefault="00EF4F9D" w:rsidP="002C733D">
            <w:pPr>
              <w:spacing w:after="120"/>
              <w:ind w:right="-63"/>
              <w:rPr>
                <w:rFonts w:eastAsia="Verdana" w:cs="Verdana"/>
                <w:lang w:val="en-US"/>
              </w:rPr>
            </w:pPr>
            <w:r w:rsidRPr="00EF4F9D">
              <w:rPr>
                <w:rFonts w:eastAsia="Verdana" w:cs="Verdana"/>
                <w:lang w:val="en-US"/>
              </w:rPr>
              <w:t>Response Time</w:t>
            </w:r>
          </w:p>
        </w:tc>
        <w:tc>
          <w:tcPr>
            <w:tcW w:w="7145" w:type="dxa"/>
            <w:tcBorders>
              <w:top w:val="single" w:sz="8" w:space="0" w:color="000000"/>
              <w:bottom w:val="single" w:sz="8" w:space="0" w:color="000000"/>
              <w:right w:val="single" w:sz="8" w:space="0" w:color="FFFFFF"/>
            </w:tcBorders>
            <w:shd w:val="clear" w:color="auto" w:fill="auto"/>
          </w:tcPr>
          <w:p w14:paraId="30EEB7D5" w14:textId="4D520895" w:rsidR="00EF4F9D" w:rsidRDefault="00EF4F9D" w:rsidP="00EF4F9D">
            <w:pPr>
              <w:spacing w:after="120"/>
              <w:rPr>
                <w:rFonts w:eastAsia="Verdana" w:cs="Verdana"/>
                <w:lang w:val="en-US"/>
              </w:rPr>
            </w:pPr>
            <w:r>
              <w:rPr>
                <w:rFonts w:eastAsia="Verdana" w:cs="Verdana"/>
                <w:lang w:val="en-US"/>
              </w:rPr>
              <w:t>T</w:t>
            </w:r>
            <w:r w:rsidRPr="00EF4F9D">
              <w:rPr>
                <w:rFonts w:eastAsia="Verdana" w:cs="Verdana"/>
                <w:lang w:val="en-US"/>
              </w:rPr>
              <w:t>he time interval from the registration of incident to notification of the commencement of problem resolution activities</w:t>
            </w:r>
          </w:p>
        </w:tc>
      </w:tr>
      <w:tr w:rsidR="00EF4F9D" w:rsidRPr="00512571" w14:paraId="277020CE" w14:textId="77777777" w:rsidTr="0022399A">
        <w:tc>
          <w:tcPr>
            <w:tcW w:w="2400" w:type="dxa"/>
            <w:tcBorders>
              <w:top w:val="single" w:sz="8" w:space="0" w:color="000000"/>
              <w:left w:val="single" w:sz="8" w:space="0" w:color="FFFFFF"/>
              <w:bottom w:val="single" w:sz="8" w:space="0" w:color="000000"/>
            </w:tcBorders>
            <w:shd w:val="clear" w:color="auto" w:fill="auto"/>
          </w:tcPr>
          <w:p w14:paraId="115C2730" w14:textId="289F7248" w:rsidR="00EF4F9D" w:rsidRPr="00512571" w:rsidRDefault="00EF4F9D" w:rsidP="002C733D">
            <w:pPr>
              <w:spacing w:after="120"/>
              <w:ind w:right="-63"/>
              <w:rPr>
                <w:rFonts w:eastAsia="Verdana" w:cs="Verdana"/>
                <w:lang w:val="en-US"/>
              </w:rPr>
            </w:pPr>
            <w:r>
              <w:rPr>
                <w:rFonts w:eastAsia="Verdana" w:cs="Verdana"/>
                <w:lang w:val="en-US"/>
              </w:rPr>
              <w:t>SW</w:t>
            </w:r>
          </w:p>
        </w:tc>
        <w:tc>
          <w:tcPr>
            <w:tcW w:w="7145" w:type="dxa"/>
            <w:tcBorders>
              <w:top w:val="single" w:sz="8" w:space="0" w:color="000000"/>
              <w:bottom w:val="single" w:sz="8" w:space="0" w:color="000000"/>
              <w:right w:val="single" w:sz="8" w:space="0" w:color="FFFFFF"/>
            </w:tcBorders>
            <w:shd w:val="clear" w:color="auto" w:fill="auto"/>
          </w:tcPr>
          <w:p w14:paraId="17580979" w14:textId="1A5B1D94" w:rsidR="00EF4F9D" w:rsidRPr="00512571" w:rsidRDefault="00EF4F9D" w:rsidP="002C733D">
            <w:pPr>
              <w:spacing w:after="120"/>
              <w:rPr>
                <w:rFonts w:eastAsia="Verdana" w:cs="Verdana"/>
                <w:lang w:val="en-US"/>
              </w:rPr>
            </w:pPr>
            <w:r>
              <w:rPr>
                <w:rFonts w:eastAsia="Verdana" w:cs="Verdana"/>
                <w:lang w:val="en-US"/>
              </w:rPr>
              <w:t>Software</w:t>
            </w:r>
          </w:p>
        </w:tc>
      </w:tr>
      <w:tr w:rsidR="00C73F46" w:rsidRPr="002E0E91" w14:paraId="76F1A8F8" w14:textId="77777777" w:rsidTr="0022399A">
        <w:tc>
          <w:tcPr>
            <w:tcW w:w="2400" w:type="dxa"/>
            <w:tcBorders>
              <w:top w:val="single" w:sz="8" w:space="0" w:color="000000"/>
              <w:left w:val="single" w:sz="8" w:space="0" w:color="FFFFFF"/>
              <w:bottom w:val="single" w:sz="8" w:space="0" w:color="000000"/>
            </w:tcBorders>
            <w:shd w:val="clear" w:color="auto" w:fill="auto"/>
          </w:tcPr>
          <w:p w14:paraId="475D8EB5" w14:textId="7A13BB1D" w:rsidR="00C73F46" w:rsidRDefault="00C73F46" w:rsidP="002C733D">
            <w:pPr>
              <w:spacing w:after="120"/>
              <w:ind w:right="-63"/>
              <w:rPr>
                <w:rFonts w:eastAsia="Verdana" w:cs="Verdana"/>
                <w:lang w:val="en-US"/>
              </w:rPr>
            </w:pPr>
            <w:r>
              <w:rPr>
                <w:rFonts w:eastAsia="Verdana" w:cs="Verdana"/>
                <w:lang w:val="en-US"/>
              </w:rPr>
              <w:t>System Developer</w:t>
            </w:r>
          </w:p>
        </w:tc>
        <w:tc>
          <w:tcPr>
            <w:tcW w:w="7145" w:type="dxa"/>
            <w:tcBorders>
              <w:top w:val="single" w:sz="8" w:space="0" w:color="000000"/>
              <w:bottom w:val="single" w:sz="8" w:space="0" w:color="000000"/>
              <w:right w:val="single" w:sz="8" w:space="0" w:color="FFFFFF"/>
            </w:tcBorders>
            <w:shd w:val="clear" w:color="auto" w:fill="auto"/>
          </w:tcPr>
          <w:p w14:paraId="6B38A3D2" w14:textId="291C3DB3" w:rsidR="00C73F46" w:rsidRDefault="00C73F46" w:rsidP="002C733D">
            <w:pPr>
              <w:spacing w:after="120"/>
              <w:rPr>
                <w:rFonts w:eastAsia="Verdana" w:cs="Verdana"/>
                <w:lang w:val="en-US"/>
              </w:rPr>
            </w:pPr>
            <w:r>
              <w:rPr>
                <w:rFonts w:eastAsia="Verdana" w:cs="Verdana"/>
                <w:lang w:val="en-US"/>
              </w:rPr>
              <w:t xml:space="preserve">Synergy company, the developer of </w:t>
            </w:r>
            <w:proofErr w:type="spellStart"/>
            <w:r>
              <w:rPr>
                <w:rFonts w:eastAsia="Verdana" w:cs="Verdana"/>
                <w:lang w:val="en-US"/>
              </w:rPr>
              <w:t>eCase</w:t>
            </w:r>
            <w:proofErr w:type="spellEnd"/>
            <w:r>
              <w:rPr>
                <w:rFonts w:eastAsia="Verdana" w:cs="Verdana"/>
                <w:lang w:val="en-US"/>
              </w:rPr>
              <w:t xml:space="preserve"> management system</w:t>
            </w:r>
          </w:p>
        </w:tc>
      </w:tr>
      <w:tr w:rsidR="009A09E7" w:rsidRPr="002E0E91" w14:paraId="0100420F" w14:textId="77777777" w:rsidTr="0022399A">
        <w:tc>
          <w:tcPr>
            <w:tcW w:w="2400" w:type="dxa"/>
            <w:tcBorders>
              <w:top w:val="single" w:sz="8" w:space="0" w:color="000000"/>
              <w:left w:val="single" w:sz="8" w:space="0" w:color="FFFFFF"/>
              <w:bottom w:val="single" w:sz="8" w:space="0" w:color="000000"/>
            </w:tcBorders>
            <w:shd w:val="clear" w:color="auto" w:fill="auto"/>
          </w:tcPr>
          <w:p w14:paraId="3D13DB4A" w14:textId="598A4605" w:rsidR="009A09E7" w:rsidRDefault="009A09E7" w:rsidP="002C733D">
            <w:pPr>
              <w:spacing w:after="120"/>
              <w:ind w:right="-63"/>
              <w:rPr>
                <w:rFonts w:eastAsia="Verdana" w:cs="Verdana"/>
                <w:lang w:val="en-US"/>
              </w:rPr>
            </w:pPr>
            <w:r>
              <w:rPr>
                <w:rFonts w:eastAsia="Verdana" w:cs="Verdana"/>
                <w:lang w:val="en-US"/>
              </w:rPr>
              <w:t xml:space="preserve">Synergy IDM </w:t>
            </w:r>
            <w:r>
              <w:rPr>
                <w:rFonts w:eastAsia="Verdana" w:cs="Verdana"/>
                <w:lang w:val="en-US"/>
              </w:rPr>
              <w:br/>
              <w:t>Platform</w:t>
            </w:r>
          </w:p>
        </w:tc>
        <w:tc>
          <w:tcPr>
            <w:tcW w:w="7145" w:type="dxa"/>
            <w:tcBorders>
              <w:top w:val="single" w:sz="8" w:space="0" w:color="000000"/>
              <w:bottom w:val="single" w:sz="8" w:space="0" w:color="000000"/>
              <w:right w:val="single" w:sz="8" w:space="0" w:color="FFFFFF"/>
            </w:tcBorders>
            <w:shd w:val="clear" w:color="auto" w:fill="auto"/>
          </w:tcPr>
          <w:p w14:paraId="3DD07409" w14:textId="25A9F889" w:rsidR="009A09E7" w:rsidRDefault="009A09E7" w:rsidP="009A09E7">
            <w:pPr>
              <w:spacing w:after="120"/>
              <w:rPr>
                <w:rFonts w:eastAsia="Verdana" w:cs="Verdana"/>
                <w:lang w:val="en-US"/>
              </w:rPr>
            </w:pPr>
            <w:r>
              <w:rPr>
                <w:rFonts w:eastAsia="Verdana" w:cs="Verdana"/>
                <w:lang w:val="en-US"/>
              </w:rPr>
              <w:t>L</w:t>
            </w:r>
            <w:r w:rsidRPr="009A09E7">
              <w:rPr>
                <w:rFonts w:eastAsia="Verdana" w:cs="Verdana"/>
                <w:lang w:val="en-US"/>
              </w:rPr>
              <w:t>ow-code platform for creating enterprise applications with minimal hand-coding for government agencies and nonprofits</w:t>
            </w:r>
          </w:p>
        </w:tc>
      </w:tr>
      <w:tr w:rsidR="00931835" w:rsidRPr="00512571" w14:paraId="1E42FF7F" w14:textId="77777777" w:rsidTr="0022399A">
        <w:tc>
          <w:tcPr>
            <w:tcW w:w="2400" w:type="dxa"/>
            <w:tcBorders>
              <w:top w:val="single" w:sz="8" w:space="0" w:color="000000"/>
              <w:left w:val="single" w:sz="8" w:space="0" w:color="FFFFFF"/>
              <w:bottom w:val="single" w:sz="8" w:space="0" w:color="000000"/>
            </w:tcBorders>
            <w:shd w:val="clear" w:color="auto" w:fill="auto"/>
          </w:tcPr>
          <w:p w14:paraId="06937FDE" w14:textId="77777777" w:rsidR="00931835" w:rsidRPr="00512571" w:rsidRDefault="00931835" w:rsidP="002C733D">
            <w:pPr>
              <w:spacing w:after="120"/>
              <w:ind w:right="-63"/>
              <w:rPr>
                <w:rFonts w:eastAsia="Verdana" w:cs="Verdana"/>
                <w:lang w:val="en-US"/>
              </w:rPr>
            </w:pPr>
            <w:r w:rsidRPr="00512571">
              <w:rPr>
                <w:rFonts w:eastAsia="Verdana" w:cs="Verdana"/>
                <w:lang w:val="en-US"/>
              </w:rPr>
              <w:t>TOR</w:t>
            </w:r>
          </w:p>
        </w:tc>
        <w:tc>
          <w:tcPr>
            <w:tcW w:w="7145" w:type="dxa"/>
            <w:tcBorders>
              <w:top w:val="single" w:sz="8" w:space="0" w:color="000000"/>
              <w:bottom w:val="single" w:sz="8" w:space="0" w:color="000000"/>
              <w:right w:val="single" w:sz="8" w:space="0" w:color="FFFFFF"/>
            </w:tcBorders>
            <w:shd w:val="clear" w:color="auto" w:fill="auto"/>
          </w:tcPr>
          <w:p w14:paraId="639D228A" w14:textId="77777777" w:rsidR="00931835" w:rsidRPr="00512571" w:rsidRDefault="00931835" w:rsidP="002C733D">
            <w:pPr>
              <w:spacing w:after="120"/>
              <w:rPr>
                <w:rFonts w:eastAsia="Verdana" w:cs="Verdana"/>
                <w:lang w:val="en-US"/>
              </w:rPr>
            </w:pPr>
            <w:r w:rsidRPr="00512571">
              <w:rPr>
                <w:rFonts w:eastAsia="Verdana" w:cs="Verdana"/>
                <w:lang w:val="en-US"/>
              </w:rPr>
              <w:t>Terms of Reference</w:t>
            </w:r>
          </w:p>
        </w:tc>
      </w:tr>
      <w:tr w:rsidR="000C2E61" w:rsidRPr="002E0E91" w14:paraId="387694F7" w14:textId="77777777" w:rsidTr="0022399A">
        <w:tc>
          <w:tcPr>
            <w:tcW w:w="2400" w:type="dxa"/>
            <w:tcBorders>
              <w:top w:val="single" w:sz="8" w:space="0" w:color="000000"/>
              <w:left w:val="single" w:sz="8" w:space="0" w:color="FFFFFF"/>
              <w:bottom w:val="single" w:sz="8" w:space="0" w:color="000000"/>
            </w:tcBorders>
            <w:shd w:val="clear" w:color="auto" w:fill="auto"/>
          </w:tcPr>
          <w:p w14:paraId="737DD25E" w14:textId="7F0B0F64" w:rsidR="000C2E61" w:rsidRPr="00512571" w:rsidRDefault="000C2E61" w:rsidP="002C733D">
            <w:pPr>
              <w:spacing w:after="120"/>
              <w:ind w:right="-63"/>
              <w:rPr>
                <w:rFonts w:eastAsia="Verdana" w:cs="Verdana"/>
                <w:lang w:val="en-US"/>
              </w:rPr>
            </w:pPr>
            <w:r>
              <w:rPr>
                <w:rFonts w:eastAsia="Verdana" w:cs="Verdana"/>
                <w:lang w:val="en-US"/>
              </w:rPr>
              <w:t>URPI</w:t>
            </w:r>
          </w:p>
        </w:tc>
        <w:tc>
          <w:tcPr>
            <w:tcW w:w="7145" w:type="dxa"/>
            <w:tcBorders>
              <w:top w:val="single" w:sz="8" w:space="0" w:color="000000"/>
              <w:bottom w:val="single" w:sz="8" w:space="0" w:color="000000"/>
              <w:right w:val="single" w:sz="8" w:space="0" w:color="FFFFFF"/>
            </w:tcBorders>
            <w:shd w:val="clear" w:color="auto" w:fill="auto"/>
          </w:tcPr>
          <w:p w14:paraId="3CFC5C88" w14:textId="4B569237" w:rsidR="000C2E61" w:rsidRPr="00512571" w:rsidRDefault="000C2E61" w:rsidP="000C2E61">
            <w:pPr>
              <w:spacing w:after="120"/>
              <w:rPr>
                <w:rFonts w:eastAsia="Verdana" w:cs="Verdana"/>
                <w:lang w:val="en-US"/>
              </w:rPr>
            </w:pPr>
            <w:r w:rsidRPr="000C2E61">
              <w:rPr>
                <w:rFonts w:eastAsia="Verdana" w:cs="Verdana"/>
                <w:lang w:val="en-US"/>
              </w:rPr>
              <w:t xml:space="preserve">Unified </w:t>
            </w:r>
            <w:r>
              <w:rPr>
                <w:rFonts w:eastAsia="Verdana" w:cs="Verdana"/>
                <w:lang w:val="en-US"/>
              </w:rPr>
              <w:t>R</w:t>
            </w:r>
            <w:r w:rsidRPr="000C2E61">
              <w:rPr>
                <w:rFonts w:eastAsia="Verdana" w:cs="Verdana"/>
                <w:lang w:val="en-US"/>
              </w:rPr>
              <w:t>egist</w:t>
            </w:r>
            <w:r>
              <w:rPr>
                <w:rFonts w:eastAsia="Verdana" w:cs="Verdana"/>
                <w:lang w:val="en-US"/>
              </w:rPr>
              <w:t>er</w:t>
            </w:r>
            <w:r w:rsidRPr="000C2E61">
              <w:rPr>
                <w:rFonts w:eastAsia="Verdana" w:cs="Verdana"/>
                <w:lang w:val="en-US"/>
              </w:rPr>
              <w:t xml:space="preserve"> of </w:t>
            </w:r>
            <w:r>
              <w:rPr>
                <w:rFonts w:eastAsia="Verdana" w:cs="Verdana"/>
                <w:lang w:val="en-US"/>
              </w:rPr>
              <w:t>P</w:t>
            </w:r>
            <w:r w:rsidRPr="000C2E61">
              <w:rPr>
                <w:rFonts w:eastAsia="Verdana" w:cs="Verdana"/>
                <w:lang w:val="en-US"/>
              </w:rPr>
              <w:t xml:space="preserve">re-trial </w:t>
            </w:r>
            <w:r>
              <w:rPr>
                <w:rFonts w:eastAsia="Verdana" w:cs="Verdana"/>
                <w:lang w:val="en-US"/>
              </w:rPr>
              <w:t>I</w:t>
            </w:r>
            <w:r w:rsidRPr="000C2E61">
              <w:rPr>
                <w:rFonts w:eastAsia="Verdana" w:cs="Verdana"/>
                <w:lang w:val="en-US"/>
              </w:rPr>
              <w:t>nvestigations</w:t>
            </w:r>
          </w:p>
        </w:tc>
      </w:tr>
    </w:tbl>
    <w:p w14:paraId="610361C5" w14:textId="77777777" w:rsidR="00DB56A3" w:rsidRDefault="00DB56A3">
      <w:pPr>
        <w:spacing w:after="0" w:line="240" w:lineRule="auto"/>
        <w:rPr>
          <w:bCs/>
          <w:sz w:val="28"/>
          <w:szCs w:val="32"/>
          <w:lang w:val="en-US"/>
        </w:rPr>
      </w:pPr>
      <w:r>
        <w:rPr>
          <w:lang w:val="en-US"/>
        </w:rPr>
        <w:br w:type="page"/>
      </w:r>
    </w:p>
    <w:p w14:paraId="17ACB399" w14:textId="713D8AD1" w:rsidR="00D06F43" w:rsidRPr="00512571" w:rsidRDefault="00FF4714" w:rsidP="00D06F43">
      <w:pPr>
        <w:pStyle w:val="Heading2"/>
        <w:rPr>
          <w:lang w:val="en-US"/>
        </w:rPr>
      </w:pPr>
      <w:r w:rsidRPr="00512571">
        <w:rPr>
          <w:lang w:val="en-US"/>
        </w:rPr>
        <w:lastRenderedPageBreak/>
        <w:t>Background and context</w:t>
      </w:r>
    </w:p>
    <w:p w14:paraId="25386443" w14:textId="13917450" w:rsidR="00412422" w:rsidRPr="00412422" w:rsidRDefault="00412422" w:rsidP="00C9443F">
      <w:pPr>
        <w:spacing w:before="120" w:after="120" w:line="240" w:lineRule="auto"/>
        <w:jc w:val="both"/>
        <w:rPr>
          <w:rFonts w:eastAsia="Verdana" w:cs="Verdana"/>
          <w:bCs/>
          <w:lang w:val="en-GB"/>
        </w:rPr>
      </w:pPr>
      <w:r w:rsidRPr="00412422">
        <w:rPr>
          <w:rFonts w:eastAsia="Verdana" w:cs="Verdana"/>
          <w:bCs/>
          <w:lang w:val="en-GB"/>
        </w:rPr>
        <w:t>The European Union Anti-Corruption Initiative in Ukraine (EUACI) Phase II is the biggest European Union (EU) support programme in the area of anti-corruption in Ukraine, co-</w:t>
      </w:r>
      <w:proofErr w:type="spellStart"/>
      <w:r w:rsidRPr="00412422">
        <w:rPr>
          <w:rFonts w:eastAsia="Verdana" w:cs="Verdana"/>
          <w:bCs/>
          <w:lang w:val="en-GB"/>
        </w:rPr>
        <w:t>funded</w:t>
      </w:r>
      <w:proofErr w:type="spellEnd"/>
      <w:r w:rsidRPr="00412422">
        <w:rPr>
          <w:rFonts w:eastAsia="Verdana" w:cs="Verdana"/>
          <w:bCs/>
          <w:lang w:val="en-GB"/>
        </w:rPr>
        <w:t xml:space="preserve"> and implemented by the Ministry of Foreign Affairs of Denmark on behalf of the EU.</w:t>
      </w:r>
    </w:p>
    <w:p w14:paraId="7F6B1E06" w14:textId="1CB7FBC1" w:rsidR="00412422" w:rsidRPr="00412422" w:rsidRDefault="00412422" w:rsidP="00C9443F">
      <w:pPr>
        <w:spacing w:before="120" w:after="120" w:line="240" w:lineRule="auto"/>
        <w:jc w:val="both"/>
        <w:rPr>
          <w:rFonts w:eastAsia="Verdana" w:cs="Verdana"/>
          <w:bCs/>
          <w:lang w:val="en-GB"/>
        </w:rPr>
      </w:pPr>
      <w:r w:rsidRPr="00412422">
        <w:rPr>
          <w:rFonts w:eastAsia="Verdana" w:cs="Verdana"/>
          <w:bCs/>
          <w:lang w:val="en-GB"/>
        </w:rPr>
        <w:t xml:space="preserve">The overall objective of EUACI Phase II is reduction of corruption in Ukraine at the national and local levels. One of its beneficiaries is the National Anti-Corruption Bureau of Ukraine (NABU). </w:t>
      </w:r>
      <w:r w:rsidR="005F2042" w:rsidRPr="005F2042">
        <w:rPr>
          <w:rFonts w:eastAsia="Verdana" w:cs="Verdana"/>
          <w:bCs/>
          <w:lang w:val="en-GB"/>
        </w:rPr>
        <w:t>The NABU is a state law enforcement agency of Ukraine with the key objective of preventing, exposing, stopping, investigating and solving corruption-related offences committed by high officials.</w:t>
      </w:r>
      <w:r w:rsidR="005F2042">
        <w:rPr>
          <w:rFonts w:eastAsia="Verdana" w:cs="Verdana"/>
          <w:bCs/>
          <w:lang w:val="en-GB"/>
        </w:rPr>
        <w:t xml:space="preserve"> </w:t>
      </w:r>
      <w:r w:rsidRPr="00412422">
        <w:rPr>
          <w:rFonts w:eastAsia="Verdana" w:cs="Verdana"/>
          <w:bCs/>
          <w:lang w:val="en-GB"/>
        </w:rPr>
        <w:t>The EUACI provides its long-term support in the increasing NABU</w:t>
      </w:r>
      <w:r w:rsidR="000C2E61">
        <w:rPr>
          <w:rFonts w:eastAsia="Verdana" w:cs="Verdana"/>
          <w:bCs/>
          <w:lang w:val="en-GB"/>
        </w:rPr>
        <w:t>’s</w:t>
      </w:r>
      <w:r w:rsidRPr="00412422">
        <w:rPr>
          <w:rFonts w:eastAsia="Verdana" w:cs="Verdana"/>
          <w:bCs/>
          <w:lang w:val="en-GB"/>
        </w:rPr>
        <w:t xml:space="preserve"> capacity building.</w:t>
      </w:r>
    </w:p>
    <w:p w14:paraId="03FEA7D0" w14:textId="7F0B9817" w:rsidR="000C2E61" w:rsidRDefault="000C2E61" w:rsidP="00C9443F">
      <w:pPr>
        <w:spacing w:before="120" w:after="120" w:line="240" w:lineRule="auto"/>
        <w:jc w:val="both"/>
        <w:rPr>
          <w:rFonts w:eastAsia="Verdana" w:cs="Verdana"/>
          <w:bCs/>
          <w:lang w:val="en-GB"/>
        </w:rPr>
      </w:pPr>
      <w:r w:rsidRPr="00DF24FD">
        <w:rPr>
          <w:rFonts w:eastAsia="Verdana" w:cs="Verdana"/>
          <w:bCs/>
          <w:lang w:val="en-GB"/>
        </w:rPr>
        <w:t xml:space="preserve">Within the framework of this assignment, further development of </w:t>
      </w:r>
      <w:r w:rsidR="0054448B" w:rsidRPr="00DF24FD">
        <w:rPr>
          <w:rFonts w:eastAsia="Verdana" w:cs="Verdana"/>
          <w:bCs/>
          <w:lang w:val="en-GB"/>
        </w:rPr>
        <w:t>an electronic system enabling the full-fledged paperless exchange of data at the stage of pre-trial investigation (</w:t>
      </w:r>
      <w:proofErr w:type="spellStart"/>
      <w:r w:rsidRPr="00DF24FD">
        <w:rPr>
          <w:rFonts w:eastAsia="Verdana" w:cs="Verdana"/>
          <w:bCs/>
          <w:lang w:val="en-GB"/>
        </w:rPr>
        <w:t>eCase</w:t>
      </w:r>
      <w:proofErr w:type="spellEnd"/>
      <w:r w:rsidRPr="00DF24FD">
        <w:rPr>
          <w:rFonts w:eastAsia="Verdana" w:cs="Verdana"/>
          <w:bCs/>
          <w:lang w:val="en-GB"/>
        </w:rPr>
        <w:t xml:space="preserve"> </w:t>
      </w:r>
      <w:r w:rsidR="00594A96" w:rsidRPr="00DF24FD">
        <w:rPr>
          <w:rFonts w:eastAsia="Verdana" w:cs="Verdana"/>
          <w:bCs/>
          <w:lang w:val="en-GB"/>
        </w:rPr>
        <w:t>management system</w:t>
      </w:r>
      <w:r w:rsidR="0054448B" w:rsidRPr="00DF24FD">
        <w:rPr>
          <w:rFonts w:eastAsia="Verdana" w:cs="Verdana"/>
          <w:bCs/>
          <w:lang w:val="en-GB"/>
        </w:rPr>
        <w:t>)</w:t>
      </w:r>
      <w:r w:rsidRPr="00DF24FD">
        <w:rPr>
          <w:rFonts w:eastAsia="Verdana" w:cs="Verdana"/>
          <w:bCs/>
          <w:lang w:val="en-GB"/>
        </w:rPr>
        <w:t xml:space="preserve"> is envisaged.</w:t>
      </w:r>
      <w:r w:rsidRPr="000C2E61">
        <w:rPr>
          <w:rFonts w:eastAsia="Verdana" w:cs="Verdana"/>
          <w:bCs/>
          <w:lang w:val="en-GB"/>
        </w:rPr>
        <w:t xml:space="preserve"> </w:t>
      </w:r>
    </w:p>
    <w:p w14:paraId="47A94FF1" w14:textId="60792895" w:rsidR="002C7A4B" w:rsidRPr="000C2E61" w:rsidRDefault="002C7A4B" w:rsidP="00C9443F">
      <w:pPr>
        <w:spacing w:before="120" w:after="120" w:line="240" w:lineRule="auto"/>
        <w:jc w:val="both"/>
        <w:rPr>
          <w:rFonts w:eastAsia="Verdana" w:cs="Verdana"/>
          <w:bCs/>
          <w:lang w:val="en-GB"/>
        </w:rPr>
      </w:pPr>
      <w:r w:rsidRPr="00412422">
        <w:rPr>
          <w:rFonts w:eastAsia="Verdana" w:cs="Verdana"/>
          <w:bCs/>
          <w:lang w:val="en-GB"/>
        </w:rPr>
        <w:t>The contracting authority is the Ministry of Foreign Affairs of Denmark, EUACI, hereinafter referred as the Customer.</w:t>
      </w:r>
      <w:r>
        <w:rPr>
          <w:rFonts w:eastAsia="Verdana" w:cs="Verdana"/>
          <w:bCs/>
          <w:lang w:val="en-GB"/>
        </w:rPr>
        <w:t xml:space="preserve"> </w:t>
      </w:r>
      <w:r w:rsidRPr="00512571">
        <w:rPr>
          <w:rFonts w:eastAsia="Verdana" w:cs="Verdana"/>
          <w:lang w:val="en-US"/>
        </w:rPr>
        <w:t>The Beneficiary is the National Anti-corruption Bureau of Ukraine</w:t>
      </w:r>
      <w:r>
        <w:rPr>
          <w:rFonts w:eastAsia="Verdana" w:cs="Verdana"/>
          <w:lang w:val="en-US"/>
        </w:rPr>
        <w:t>.</w:t>
      </w:r>
    </w:p>
    <w:p w14:paraId="42F1F8B1" w14:textId="4E0728E7" w:rsidR="005F2042" w:rsidRDefault="00F66438" w:rsidP="00C9443F">
      <w:pPr>
        <w:spacing w:before="120" w:after="120" w:line="240" w:lineRule="auto"/>
        <w:jc w:val="both"/>
        <w:rPr>
          <w:rFonts w:eastAsia="Verdana" w:cs="Verdana"/>
          <w:bCs/>
          <w:lang w:val="en-GB"/>
        </w:rPr>
      </w:pPr>
      <w:r>
        <w:rPr>
          <w:rFonts w:eastAsia="Verdana" w:cs="Verdana"/>
          <w:bCs/>
          <w:lang w:val="en-GB"/>
        </w:rPr>
        <w:t xml:space="preserve">The </w:t>
      </w:r>
      <w:r w:rsidR="000C2E61" w:rsidRPr="000C2E61">
        <w:rPr>
          <w:rFonts w:eastAsia="Verdana" w:cs="Verdana"/>
          <w:bCs/>
          <w:lang w:val="en-GB"/>
        </w:rPr>
        <w:t xml:space="preserve">EUACI supported the development of </w:t>
      </w:r>
      <w:proofErr w:type="spellStart"/>
      <w:r w:rsidR="000C2E61" w:rsidRPr="000C2E61">
        <w:rPr>
          <w:rFonts w:eastAsia="Verdana" w:cs="Verdana"/>
          <w:bCs/>
          <w:lang w:val="en-GB"/>
        </w:rPr>
        <w:t>eCase</w:t>
      </w:r>
      <w:proofErr w:type="spellEnd"/>
      <w:r w:rsidR="000C2E61" w:rsidRPr="000C2E61">
        <w:rPr>
          <w:rFonts w:eastAsia="Verdana" w:cs="Verdana"/>
          <w:bCs/>
          <w:lang w:val="en-GB"/>
        </w:rPr>
        <w:t xml:space="preserve"> management system, provided maintenance and support of the system, as well the development of additional modules on </w:t>
      </w:r>
      <w:proofErr w:type="spellStart"/>
      <w:r w:rsidR="000C2E61" w:rsidRPr="000C2E61">
        <w:rPr>
          <w:rFonts w:eastAsia="Verdana" w:cs="Verdana"/>
          <w:bCs/>
          <w:lang w:val="en-GB"/>
        </w:rPr>
        <w:t>eCase</w:t>
      </w:r>
      <w:proofErr w:type="spellEnd"/>
      <w:r w:rsidR="000C2E61" w:rsidRPr="000C2E61">
        <w:rPr>
          <w:rFonts w:eastAsia="Verdana" w:cs="Verdana"/>
          <w:bCs/>
          <w:lang w:val="en-GB"/>
        </w:rPr>
        <w:t xml:space="preserve"> integration with</w:t>
      </w:r>
      <w:r w:rsidR="006470D1" w:rsidRPr="006470D1">
        <w:rPr>
          <w:rFonts w:eastAsia="Verdana" w:cs="Verdana"/>
          <w:bCs/>
          <w:lang w:val="en-GB"/>
        </w:rPr>
        <w:t xml:space="preserve"> other state </w:t>
      </w:r>
      <w:r w:rsidR="004B33D1">
        <w:rPr>
          <w:rFonts w:eastAsia="Verdana" w:cs="Verdana"/>
          <w:bCs/>
          <w:lang w:val="en-GB"/>
        </w:rPr>
        <w:t>information</w:t>
      </w:r>
      <w:r w:rsidR="006470D1" w:rsidRPr="006470D1">
        <w:rPr>
          <w:rFonts w:eastAsia="Verdana" w:cs="Verdana"/>
          <w:bCs/>
          <w:lang w:val="en-GB"/>
        </w:rPr>
        <w:t xml:space="preserve"> systems</w:t>
      </w:r>
      <w:r w:rsidR="000C2E61" w:rsidRPr="000C2E61">
        <w:rPr>
          <w:rFonts w:eastAsia="Verdana" w:cs="Verdana"/>
          <w:bCs/>
          <w:lang w:val="en-GB"/>
        </w:rPr>
        <w:t>.</w:t>
      </w:r>
    </w:p>
    <w:p w14:paraId="011DFBD2" w14:textId="3B532350" w:rsidR="005F2042" w:rsidRDefault="00F66438" w:rsidP="00C9443F">
      <w:pPr>
        <w:spacing w:before="120" w:after="120" w:line="240" w:lineRule="auto"/>
        <w:jc w:val="both"/>
        <w:rPr>
          <w:rFonts w:eastAsia="Verdana" w:cs="Verdana"/>
          <w:bCs/>
          <w:lang w:val="en-GB"/>
        </w:rPr>
      </w:pPr>
      <w:r>
        <w:rPr>
          <w:rFonts w:eastAsia="Verdana" w:cs="Verdana"/>
          <w:bCs/>
          <w:lang w:val="en-GB"/>
        </w:rPr>
        <w:t xml:space="preserve">In </w:t>
      </w:r>
      <w:r w:rsidRPr="00F66438">
        <w:rPr>
          <w:rFonts w:eastAsia="Verdana" w:cs="Verdana"/>
          <w:bCs/>
          <w:lang w:val="en-GB"/>
        </w:rPr>
        <w:t xml:space="preserve">August 2023 EUACI extended the contract with the </w:t>
      </w:r>
      <w:proofErr w:type="spellStart"/>
      <w:r w:rsidRPr="00F66438">
        <w:rPr>
          <w:rFonts w:eastAsia="Verdana" w:cs="Verdana"/>
          <w:bCs/>
          <w:lang w:val="en-GB"/>
        </w:rPr>
        <w:t>eCase</w:t>
      </w:r>
      <w:proofErr w:type="spellEnd"/>
      <w:r w:rsidR="00390F7E">
        <w:rPr>
          <w:rFonts w:eastAsia="Verdana" w:cs="Verdana"/>
          <w:bCs/>
          <w:lang w:val="en-GB"/>
        </w:rPr>
        <w:t xml:space="preserve"> system developer</w:t>
      </w:r>
      <w:r w:rsidRPr="00F66438">
        <w:rPr>
          <w:rFonts w:eastAsia="Verdana" w:cs="Verdana"/>
          <w:bCs/>
          <w:lang w:val="en-GB"/>
        </w:rPr>
        <w:t xml:space="preserve"> to provide a limited scope of remote maintenance and support services until June 2024. The challenge is that some maintenance and support services require physical presence at Beneficiary’s facilities and therefore cannot be delivered remotely by the </w:t>
      </w:r>
      <w:proofErr w:type="spellStart"/>
      <w:r w:rsidRPr="00F66438">
        <w:rPr>
          <w:rFonts w:eastAsia="Verdana" w:cs="Verdana"/>
          <w:bCs/>
          <w:lang w:val="en-GB"/>
        </w:rPr>
        <w:t>eCase</w:t>
      </w:r>
      <w:proofErr w:type="spellEnd"/>
      <w:r w:rsidRPr="00F66438">
        <w:rPr>
          <w:rFonts w:eastAsia="Verdana" w:cs="Verdana"/>
          <w:bCs/>
          <w:lang w:val="en-GB"/>
        </w:rPr>
        <w:t xml:space="preserve"> </w:t>
      </w:r>
      <w:r w:rsidR="004F4706">
        <w:rPr>
          <w:rFonts w:eastAsia="Verdana" w:cs="Verdana"/>
          <w:bCs/>
          <w:lang w:val="en-GB"/>
        </w:rPr>
        <w:t>system developer</w:t>
      </w:r>
      <w:r w:rsidRPr="00F66438">
        <w:rPr>
          <w:rFonts w:eastAsia="Verdana" w:cs="Verdana"/>
          <w:bCs/>
          <w:lang w:val="en-GB"/>
        </w:rPr>
        <w:t xml:space="preserve"> due </w:t>
      </w:r>
      <w:r w:rsidR="00C9443F" w:rsidRPr="00F66438">
        <w:rPr>
          <w:rFonts w:eastAsia="Verdana" w:cs="Verdana"/>
          <w:bCs/>
          <w:lang w:val="en-GB"/>
        </w:rPr>
        <w:t>to security</w:t>
      </w:r>
      <w:r w:rsidRPr="00F66438">
        <w:rPr>
          <w:rFonts w:eastAsia="Verdana" w:cs="Verdana"/>
          <w:bCs/>
          <w:lang w:val="en-GB"/>
        </w:rPr>
        <w:t xml:space="preserve"> reasons.</w:t>
      </w:r>
    </w:p>
    <w:p w14:paraId="4CE212FF" w14:textId="6D836DF7" w:rsidR="005F2042" w:rsidRDefault="002C7A4B" w:rsidP="00C9443F">
      <w:pPr>
        <w:spacing w:before="120" w:after="120" w:line="240" w:lineRule="auto"/>
        <w:jc w:val="both"/>
        <w:rPr>
          <w:rFonts w:eastAsia="Verdana" w:cs="Verdana"/>
          <w:bCs/>
          <w:lang w:val="en-GB"/>
        </w:rPr>
      </w:pPr>
      <w:r w:rsidRPr="002C7A4B">
        <w:rPr>
          <w:rFonts w:eastAsia="Verdana" w:cs="Verdana"/>
          <w:bCs/>
          <w:lang w:val="en-GB"/>
        </w:rPr>
        <w:t xml:space="preserve">Since the Beneficiary unable to take full responsibility for the maintenance and support of the </w:t>
      </w:r>
      <w:proofErr w:type="spellStart"/>
      <w:r w:rsidRPr="002C7A4B">
        <w:rPr>
          <w:rFonts w:eastAsia="Verdana" w:cs="Verdana"/>
          <w:bCs/>
          <w:lang w:val="en-GB"/>
        </w:rPr>
        <w:t>eCase</w:t>
      </w:r>
      <w:proofErr w:type="spellEnd"/>
      <w:r w:rsidRPr="002C7A4B">
        <w:rPr>
          <w:rFonts w:eastAsia="Verdana" w:cs="Verdana"/>
          <w:bCs/>
          <w:lang w:val="en-GB"/>
        </w:rPr>
        <w:t xml:space="preserve"> at this stage, the </w:t>
      </w:r>
      <w:r>
        <w:rPr>
          <w:rFonts w:eastAsia="Verdana" w:cs="Verdana"/>
          <w:bCs/>
          <w:lang w:val="en-GB"/>
        </w:rPr>
        <w:t>EUACI</w:t>
      </w:r>
      <w:r w:rsidRPr="002C7A4B">
        <w:rPr>
          <w:rFonts w:eastAsia="Verdana" w:cs="Verdana"/>
          <w:bCs/>
          <w:lang w:val="en-GB"/>
        </w:rPr>
        <w:t xml:space="preserve"> is looking for a local supplier to </w:t>
      </w:r>
      <w:r w:rsidR="00C9443F" w:rsidRPr="002C7A4B">
        <w:rPr>
          <w:rFonts w:eastAsia="Verdana" w:cs="Verdana"/>
          <w:bCs/>
          <w:lang w:val="en-GB"/>
        </w:rPr>
        <w:t>provide maintenance</w:t>
      </w:r>
      <w:r w:rsidRPr="002C7A4B">
        <w:rPr>
          <w:rFonts w:eastAsia="Verdana" w:cs="Verdana"/>
          <w:bCs/>
          <w:lang w:val="en-GB"/>
        </w:rPr>
        <w:t xml:space="preserve"> and support services which cannot be delivered remotely by the </w:t>
      </w:r>
      <w:proofErr w:type="spellStart"/>
      <w:r w:rsidRPr="002C7A4B">
        <w:rPr>
          <w:rFonts w:eastAsia="Verdana" w:cs="Verdana"/>
          <w:bCs/>
          <w:lang w:val="en-GB"/>
        </w:rPr>
        <w:t>eCase</w:t>
      </w:r>
      <w:proofErr w:type="spellEnd"/>
      <w:r w:rsidR="00390F7E">
        <w:rPr>
          <w:rFonts w:eastAsia="Verdana" w:cs="Verdana"/>
          <w:bCs/>
          <w:lang w:val="en-GB"/>
        </w:rPr>
        <w:t xml:space="preserve"> </w:t>
      </w:r>
      <w:r w:rsidR="004F4706">
        <w:rPr>
          <w:rFonts w:eastAsia="Verdana" w:cs="Verdana"/>
          <w:bCs/>
          <w:lang w:val="en-GB"/>
        </w:rPr>
        <w:t xml:space="preserve">system </w:t>
      </w:r>
      <w:r w:rsidR="00390F7E">
        <w:rPr>
          <w:rFonts w:eastAsia="Verdana" w:cs="Verdana"/>
          <w:bCs/>
          <w:lang w:val="en-GB"/>
        </w:rPr>
        <w:t>developer</w:t>
      </w:r>
      <w:r w:rsidRPr="002C7A4B">
        <w:rPr>
          <w:rFonts w:eastAsia="Verdana" w:cs="Verdana"/>
          <w:bCs/>
          <w:lang w:val="en-GB"/>
        </w:rPr>
        <w:t>.</w:t>
      </w:r>
    </w:p>
    <w:p w14:paraId="0E0D417C" w14:textId="65B840DA" w:rsidR="00D06F43" w:rsidRPr="00512571" w:rsidRDefault="00FF4714" w:rsidP="00D06F43">
      <w:pPr>
        <w:pStyle w:val="Heading2"/>
        <w:rPr>
          <w:lang w:val="en-US"/>
        </w:rPr>
      </w:pPr>
      <w:r w:rsidRPr="00512571">
        <w:rPr>
          <w:lang w:val="en-US"/>
        </w:rPr>
        <w:t>Objective</w:t>
      </w:r>
    </w:p>
    <w:p w14:paraId="7A9B6779" w14:textId="1D400FFE" w:rsidR="00175A0E" w:rsidRPr="00512571" w:rsidRDefault="00175A0E" w:rsidP="001625BD">
      <w:pPr>
        <w:spacing w:before="120" w:after="120" w:line="240" w:lineRule="auto"/>
        <w:jc w:val="both"/>
        <w:rPr>
          <w:highlight w:val="lightGray"/>
          <w:lang w:val="en-US"/>
        </w:rPr>
      </w:pPr>
      <w:r w:rsidRPr="00512571">
        <w:rPr>
          <w:rFonts w:eastAsia="Verdana" w:cs="Verdana"/>
          <w:lang w:val="en-US"/>
        </w:rPr>
        <w:t>The overall objective of this assignment is</w:t>
      </w:r>
      <w:r w:rsidR="00993DBC">
        <w:rPr>
          <w:rFonts w:eastAsia="Verdana" w:cs="Verdana"/>
          <w:lang w:val="en-US"/>
        </w:rPr>
        <w:t xml:space="preserve"> to</w:t>
      </w:r>
      <w:r w:rsidRPr="00512571">
        <w:rPr>
          <w:rFonts w:eastAsia="Verdana" w:cs="Verdana"/>
          <w:lang w:val="en-US"/>
        </w:rPr>
        <w:t xml:space="preserve"> </w:t>
      </w:r>
      <w:r w:rsidR="00993DBC">
        <w:rPr>
          <w:rFonts w:eastAsia="Verdana" w:cs="Verdana"/>
          <w:lang w:val="en-US"/>
        </w:rPr>
        <w:t xml:space="preserve">procure maintenance and support services of the of </w:t>
      </w:r>
      <w:proofErr w:type="spellStart"/>
      <w:r w:rsidR="00993DBC">
        <w:rPr>
          <w:rFonts w:eastAsia="Verdana" w:cs="Verdana"/>
          <w:lang w:val="en-US"/>
        </w:rPr>
        <w:t>eCase</w:t>
      </w:r>
      <w:proofErr w:type="spellEnd"/>
      <w:r w:rsidR="00993DBC">
        <w:rPr>
          <w:rFonts w:eastAsia="Verdana" w:cs="Verdana"/>
          <w:lang w:val="en-US"/>
        </w:rPr>
        <w:t xml:space="preserve"> management system from </w:t>
      </w:r>
      <w:r w:rsidR="000F2E90">
        <w:rPr>
          <w:rFonts w:eastAsia="Verdana" w:cs="Verdana"/>
          <w:lang w:val="en-US"/>
        </w:rPr>
        <w:t xml:space="preserve">a </w:t>
      </w:r>
      <w:r w:rsidR="00993DBC">
        <w:rPr>
          <w:rFonts w:eastAsia="Verdana" w:cs="Verdana"/>
          <w:lang w:val="en-US"/>
        </w:rPr>
        <w:t>local service provider.</w:t>
      </w:r>
    </w:p>
    <w:p w14:paraId="69060B4C" w14:textId="41EA5437" w:rsidR="008B12D1" w:rsidRDefault="008B12D1" w:rsidP="008B12D1">
      <w:pPr>
        <w:pStyle w:val="Heading2"/>
        <w:rPr>
          <w:lang w:val="en-US"/>
        </w:rPr>
      </w:pPr>
      <w:r w:rsidRPr="00512571">
        <w:rPr>
          <w:lang w:val="en-US"/>
        </w:rPr>
        <w:t xml:space="preserve">Scope of </w:t>
      </w:r>
      <w:r w:rsidR="005C5CB8">
        <w:rPr>
          <w:lang w:val="en-US"/>
        </w:rPr>
        <w:t>W</w:t>
      </w:r>
      <w:r w:rsidRPr="00512571">
        <w:rPr>
          <w:lang w:val="en-US"/>
        </w:rPr>
        <w:t>ork</w:t>
      </w:r>
    </w:p>
    <w:p w14:paraId="395522B9" w14:textId="3901E663" w:rsidR="001625BD" w:rsidRDefault="001625BD" w:rsidP="001625BD">
      <w:pPr>
        <w:spacing w:before="120" w:after="120" w:line="240" w:lineRule="auto"/>
        <w:jc w:val="both"/>
        <w:rPr>
          <w:lang w:val="en-US"/>
        </w:rPr>
      </w:pPr>
      <w:r w:rsidRPr="001625BD">
        <w:rPr>
          <w:lang w:val="en-US"/>
        </w:rPr>
        <w:t xml:space="preserve">The Contractor </w:t>
      </w:r>
      <w:r>
        <w:rPr>
          <w:lang w:val="en-US"/>
        </w:rPr>
        <w:t>shall</w:t>
      </w:r>
      <w:r w:rsidRPr="001625BD">
        <w:rPr>
          <w:lang w:val="en-US"/>
        </w:rPr>
        <w:t xml:space="preserve"> provide </w:t>
      </w:r>
      <w:proofErr w:type="spellStart"/>
      <w:r w:rsidRPr="001625BD">
        <w:rPr>
          <w:lang w:val="en-US"/>
        </w:rPr>
        <w:t>eCase</w:t>
      </w:r>
      <w:proofErr w:type="spellEnd"/>
      <w:r w:rsidRPr="001625BD">
        <w:rPr>
          <w:lang w:val="en-US"/>
        </w:rPr>
        <w:t xml:space="preserve"> maintenance and technical support services</w:t>
      </w:r>
      <w:r>
        <w:rPr>
          <w:lang w:val="en-US"/>
        </w:rPr>
        <w:t xml:space="preserve"> </w:t>
      </w:r>
      <w:r w:rsidRPr="001625BD">
        <w:rPr>
          <w:lang w:val="en-US"/>
        </w:rPr>
        <w:t>in line with the requirements set out under the "</w:t>
      </w:r>
      <w:r>
        <w:rPr>
          <w:lang w:val="en-US"/>
        </w:rPr>
        <w:t>Scope of work</w:t>
      </w:r>
      <w:r w:rsidRPr="001625BD">
        <w:rPr>
          <w:lang w:val="en-US"/>
        </w:rPr>
        <w:t>"</w:t>
      </w:r>
      <w:r w:rsidR="00FB2356">
        <w:rPr>
          <w:lang w:val="en-US"/>
        </w:rPr>
        <w:t xml:space="preserve"> and “Deliverables”</w:t>
      </w:r>
      <w:r w:rsidRPr="001625BD">
        <w:rPr>
          <w:lang w:val="en-US"/>
        </w:rPr>
        <w:t xml:space="preserve"> section</w:t>
      </w:r>
      <w:r w:rsidR="00FB2356">
        <w:rPr>
          <w:lang w:val="en-US"/>
        </w:rPr>
        <w:t>s of this TOR</w:t>
      </w:r>
      <w:r w:rsidRPr="001625BD">
        <w:rPr>
          <w:lang w:val="en-US"/>
        </w:rPr>
        <w:t xml:space="preserve"> for the following:</w:t>
      </w:r>
    </w:p>
    <w:p w14:paraId="6E1E5368" w14:textId="58BBBFAF" w:rsidR="001625BD" w:rsidRDefault="001625BD" w:rsidP="0034542B">
      <w:pPr>
        <w:pStyle w:val="ListParagraph"/>
        <w:numPr>
          <w:ilvl w:val="0"/>
          <w:numId w:val="19"/>
        </w:numPr>
        <w:spacing w:before="120" w:after="120" w:line="240" w:lineRule="auto"/>
        <w:ind w:left="426" w:hanging="426"/>
        <w:contextualSpacing w:val="0"/>
        <w:jc w:val="both"/>
        <w:rPr>
          <w:lang w:val="en-US"/>
        </w:rPr>
      </w:pPr>
      <w:r w:rsidRPr="00F42FC9">
        <w:rPr>
          <w:b/>
          <w:lang w:val="en-US"/>
        </w:rPr>
        <w:t xml:space="preserve">Support of </w:t>
      </w:r>
      <w:proofErr w:type="spellStart"/>
      <w:r w:rsidRPr="00F42FC9">
        <w:rPr>
          <w:b/>
          <w:lang w:val="en-US"/>
        </w:rPr>
        <w:t>eCase</w:t>
      </w:r>
      <w:proofErr w:type="spellEnd"/>
      <w:r w:rsidRPr="00F42FC9">
        <w:rPr>
          <w:b/>
          <w:lang w:val="en-US"/>
        </w:rPr>
        <w:t xml:space="preserve"> MS system components</w:t>
      </w:r>
      <w:r w:rsidRPr="001625BD">
        <w:rPr>
          <w:lang w:val="en-US"/>
        </w:rPr>
        <w:t xml:space="preserve"> (operating systems, databases, monitoring subsystems, virtualization subsystems (VMware), orchestration subsystems (</w:t>
      </w:r>
      <w:proofErr w:type="spellStart"/>
      <w:r w:rsidRPr="001625BD">
        <w:rPr>
          <w:lang w:val="en-US"/>
        </w:rPr>
        <w:t>Tanzu</w:t>
      </w:r>
      <w:proofErr w:type="spellEnd"/>
      <w:r w:rsidRPr="001625BD">
        <w:rPr>
          <w:lang w:val="en-US"/>
        </w:rPr>
        <w:t>/Kubernetes), Rabbit MQ messaging platform, backup subsystem):</w:t>
      </w:r>
    </w:p>
    <w:p w14:paraId="3F7D837A" w14:textId="78E301BF" w:rsidR="00F42FC9" w:rsidRDefault="00C42CAB" w:rsidP="00DB509F">
      <w:pPr>
        <w:pStyle w:val="ListParagraph"/>
        <w:numPr>
          <w:ilvl w:val="0"/>
          <w:numId w:val="20"/>
        </w:numPr>
        <w:spacing w:before="120" w:after="0" w:line="240" w:lineRule="auto"/>
        <w:ind w:left="851" w:hanging="284"/>
        <w:jc w:val="both"/>
        <w:rPr>
          <w:lang w:val="en-US"/>
        </w:rPr>
      </w:pPr>
      <w:r w:rsidRPr="00F42FC9">
        <w:rPr>
          <w:lang w:val="en-US"/>
        </w:rPr>
        <w:t xml:space="preserve">Management of DEV and TEST environments of the </w:t>
      </w:r>
      <w:proofErr w:type="spellStart"/>
      <w:r w:rsidRPr="00F42FC9">
        <w:rPr>
          <w:lang w:val="en-US"/>
        </w:rPr>
        <w:t>eCase</w:t>
      </w:r>
      <w:proofErr w:type="spellEnd"/>
      <w:r w:rsidRPr="00F42FC9">
        <w:rPr>
          <w:lang w:val="en-US"/>
        </w:rPr>
        <w:t xml:space="preserve"> MS system</w:t>
      </w:r>
    </w:p>
    <w:p w14:paraId="02447586" w14:textId="20BD9291" w:rsidR="00F42FC9" w:rsidRDefault="00C42CAB" w:rsidP="00DB509F">
      <w:pPr>
        <w:pStyle w:val="ListParagraph"/>
        <w:numPr>
          <w:ilvl w:val="0"/>
          <w:numId w:val="20"/>
        </w:numPr>
        <w:spacing w:before="120" w:after="0" w:line="240" w:lineRule="auto"/>
        <w:ind w:left="851" w:hanging="284"/>
        <w:jc w:val="both"/>
        <w:rPr>
          <w:lang w:val="en-US"/>
        </w:rPr>
      </w:pPr>
      <w:r w:rsidRPr="00F42FC9">
        <w:rPr>
          <w:lang w:val="en-US"/>
        </w:rPr>
        <w:t xml:space="preserve">Installing updates to the virtualization platform (VMware vSphere), operating systems, databases and system components of the </w:t>
      </w:r>
      <w:proofErr w:type="spellStart"/>
      <w:r w:rsidRPr="00F42FC9">
        <w:rPr>
          <w:lang w:val="en-US"/>
        </w:rPr>
        <w:t>eCase</w:t>
      </w:r>
      <w:proofErr w:type="spellEnd"/>
      <w:r w:rsidRPr="00F42FC9">
        <w:rPr>
          <w:lang w:val="en-US"/>
        </w:rPr>
        <w:t xml:space="preserve"> MS system when the relevant updates are released by the </w:t>
      </w:r>
      <w:proofErr w:type="spellStart"/>
      <w:r w:rsidRPr="00F42FC9">
        <w:rPr>
          <w:lang w:val="en-US"/>
        </w:rPr>
        <w:t>eCase</w:t>
      </w:r>
      <w:proofErr w:type="spellEnd"/>
      <w:r w:rsidRPr="00F42FC9">
        <w:rPr>
          <w:lang w:val="en-US"/>
        </w:rPr>
        <w:t xml:space="preserve"> </w:t>
      </w:r>
      <w:r w:rsidR="00C73F46">
        <w:rPr>
          <w:lang w:val="en-US"/>
        </w:rPr>
        <w:t>system developer</w:t>
      </w:r>
      <w:r w:rsidRPr="00F42FC9">
        <w:rPr>
          <w:lang w:val="en-US"/>
        </w:rPr>
        <w:t>;</w:t>
      </w:r>
      <w:r w:rsidR="00F42FC9" w:rsidRPr="00F42FC9">
        <w:rPr>
          <w:lang w:val="en-US"/>
        </w:rPr>
        <w:t xml:space="preserve"> </w:t>
      </w:r>
    </w:p>
    <w:p w14:paraId="57DA8532" w14:textId="190055CC" w:rsidR="00F42FC9" w:rsidRDefault="00C42CAB" w:rsidP="00DB509F">
      <w:pPr>
        <w:pStyle w:val="ListParagraph"/>
        <w:numPr>
          <w:ilvl w:val="0"/>
          <w:numId w:val="20"/>
        </w:numPr>
        <w:spacing w:before="120" w:after="0" w:line="240" w:lineRule="auto"/>
        <w:ind w:left="851" w:hanging="284"/>
        <w:jc w:val="both"/>
        <w:rPr>
          <w:lang w:val="en-US"/>
        </w:rPr>
      </w:pPr>
      <w:r w:rsidRPr="00F42FC9">
        <w:rPr>
          <w:lang w:val="en-US"/>
        </w:rPr>
        <w:t>Monitoring the status of software components of the solution;</w:t>
      </w:r>
    </w:p>
    <w:p w14:paraId="2B362B77" w14:textId="341F7781" w:rsidR="00F42FC9" w:rsidRDefault="00C42CAB" w:rsidP="00DB509F">
      <w:pPr>
        <w:pStyle w:val="ListParagraph"/>
        <w:numPr>
          <w:ilvl w:val="0"/>
          <w:numId w:val="20"/>
        </w:numPr>
        <w:spacing w:before="120" w:after="0" w:line="240" w:lineRule="auto"/>
        <w:ind w:left="851" w:hanging="284"/>
        <w:jc w:val="both"/>
        <w:rPr>
          <w:lang w:val="en-US"/>
        </w:rPr>
      </w:pPr>
      <w:r w:rsidRPr="00F42FC9">
        <w:rPr>
          <w:lang w:val="en-US"/>
        </w:rPr>
        <w:t>Control of the backup process;</w:t>
      </w:r>
    </w:p>
    <w:p w14:paraId="08A9FF84" w14:textId="02FC7C38" w:rsidR="00C42CAB" w:rsidRPr="00F42FC9" w:rsidRDefault="00C42CAB" w:rsidP="00DB509F">
      <w:pPr>
        <w:pStyle w:val="ListParagraph"/>
        <w:numPr>
          <w:ilvl w:val="0"/>
          <w:numId w:val="20"/>
        </w:numPr>
        <w:spacing w:before="120" w:after="0" w:line="240" w:lineRule="auto"/>
        <w:ind w:left="851" w:hanging="284"/>
        <w:jc w:val="both"/>
        <w:rPr>
          <w:lang w:val="en-US"/>
        </w:rPr>
      </w:pPr>
      <w:r w:rsidRPr="00F42FC9">
        <w:rPr>
          <w:lang w:val="en-US"/>
        </w:rPr>
        <w:t>Control of the relevance of backup recovery procedures;</w:t>
      </w:r>
    </w:p>
    <w:p w14:paraId="7B80E7AC" w14:textId="36387159" w:rsidR="00C42CAB" w:rsidRPr="00F42FC9" w:rsidRDefault="00C42CAB" w:rsidP="0034542B">
      <w:pPr>
        <w:pStyle w:val="ListParagraph"/>
        <w:numPr>
          <w:ilvl w:val="0"/>
          <w:numId w:val="19"/>
        </w:numPr>
        <w:spacing w:before="120" w:after="120" w:line="240" w:lineRule="auto"/>
        <w:ind w:left="426" w:hanging="426"/>
        <w:contextualSpacing w:val="0"/>
        <w:rPr>
          <w:lang w:val="en-US"/>
        </w:rPr>
      </w:pPr>
      <w:r w:rsidRPr="00F42FC9">
        <w:rPr>
          <w:b/>
          <w:lang w:val="en-US"/>
        </w:rPr>
        <w:t>Infrastructure support</w:t>
      </w:r>
      <w:r w:rsidRPr="00F42FC9">
        <w:rPr>
          <w:lang w:val="en-US"/>
        </w:rPr>
        <w:t xml:space="preserve"> (servers, data storage systems, network equipment):</w:t>
      </w:r>
    </w:p>
    <w:p w14:paraId="10C29279" w14:textId="579FE0CC"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Interaction with the hardware vendor in support of technical support cases;</w:t>
      </w:r>
      <w:r w:rsidR="00F42FC9" w:rsidRPr="00F42FC9">
        <w:rPr>
          <w:lang w:val="en-US"/>
        </w:rPr>
        <w:t xml:space="preserve"> </w:t>
      </w:r>
    </w:p>
    <w:p w14:paraId="27B2ADA0" w14:textId="624CA91A"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Updating the firmware of hardware components of the equipment upon the release of relevant updates;</w:t>
      </w:r>
    </w:p>
    <w:p w14:paraId="3E4E22BC" w14:textId="4B6E4B54"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 xml:space="preserve">Interaction with the </w:t>
      </w:r>
      <w:r w:rsidR="00F36A16" w:rsidRPr="00F42FC9">
        <w:rPr>
          <w:lang w:val="en-US"/>
        </w:rPr>
        <w:t>vendor</w:t>
      </w:r>
      <w:r w:rsidRPr="00F42FC9">
        <w:rPr>
          <w:lang w:val="en-US"/>
        </w:rPr>
        <w:t xml:space="preserve"> of the virtualization platform in support of technical support cases;</w:t>
      </w:r>
    </w:p>
    <w:p w14:paraId="125EDE1E" w14:textId="55BC4A0F"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lastRenderedPageBreak/>
        <w:t>Monitoring the status of hardware components of the solution;</w:t>
      </w:r>
    </w:p>
    <w:p w14:paraId="58031E6F" w14:textId="364F1CBB"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Keeping technical documentation up to date.</w:t>
      </w:r>
    </w:p>
    <w:p w14:paraId="7FAA0511" w14:textId="75CA6BEF"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Control of the relevance of backup recovery procedures;</w:t>
      </w:r>
    </w:p>
    <w:p w14:paraId="53A144FE" w14:textId="78BD7C54"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 xml:space="preserve">Support of application systems maintenance processes: support of </w:t>
      </w:r>
      <w:proofErr w:type="spellStart"/>
      <w:r w:rsidRPr="00F42FC9">
        <w:rPr>
          <w:lang w:val="en-US"/>
        </w:rPr>
        <w:t>Tanzu</w:t>
      </w:r>
      <w:proofErr w:type="spellEnd"/>
      <w:r w:rsidRPr="00F42FC9">
        <w:rPr>
          <w:lang w:val="en-US"/>
        </w:rPr>
        <w:t>/Kubernetes clusters, installation of updates, migration of payloads (containerized components of the e-Case IS) between clusters in case of Kubernetes version update (dev, stage, production environment)</w:t>
      </w:r>
      <w:r w:rsidR="00F36A16" w:rsidRPr="00F42FC9">
        <w:rPr>
          <w:lang w:val="en-US"/>
        </w:rPr>
        <w:t>;</w:t>
      </w:r>
      <w:r w:rsidR="00F42FC9" w:rsidRPr="00F42FC9">
        <w:rPr>
          <w:lang w:val="en-US"/>
        </w:rPr>
        <w:t xml:space="preserve"> </w:t>
      </w:r>
    </w:p>
    <w:p w14:paraId="5FD87C9C" w14:textId="71ABE563"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 xml:space="preserve">Analysis of monitoring logs, configuration and performance optimization of </w:t>
      </w:r>
      <w:r w:rsidR="00F36A16" w:rsidRPr="00F42FC9">
        <w:rPr>
          <w:lang w:val="en-US"/>
        </w:rPr>
        <w:t xml:space="preserve">the </w:t>
      </w:r>
      <w:proofErr w:type="spellStart"/>
      <w:r w:rsidRPr="00F42FC9">
        <w:rPr>
          <w:lang w:val="en-US"/>
        </w:rPr>
        <w:t>eCase</w:t>
      </w:r>
      <w:proofErr w:type="spellEnd"/>
      <w:r w:rsidRPr="00F42FC9">
        <w:rPr>
          <w:lang w:val="en-US"/>
        </w:rPr>
        <w:t xml:space="preserve"> components</w:t>
      </w:r>
      <w:r w:rsidR="00F36A16" w:rsidRPr="00F42FC9">
        <w:rPr>
          <w:lang w:val="en-US"/>
        </w:rPr>
        <w:t>;</w:t>
      </w:r>
      <w:r w:rsidR="00F42FC9" w:rsidRPr="00F42FC9">
        <w:rPr>
          <w:lang w:val="en-US"/>
        </w:rPr>
        <w:t xml:space="preserve"> </w:t>
      </w:r>
    </w:p>
    <w:p w14:paraId="233D251D" w14:textId="15839668" w:rsidR="00F42FC9" w:rsidRDefault="00C42CAB" w:rsidP="00DB509F">
      <w:pPr>
        <w:pStyle w:val="ListParagraph"/>
        <w:numPr>
          <w:ilvl w:val="0"/>
          <w:numId w:val="21"/>
        </w:numPr>
        <w:spacing w:before="120" w:after="120" w:line="240" w:lineRule="auto"/>
        <w:ind w:left="851" w:hanging="284"/>
        <w:jc w:val="both"/>
        <w:rPr>
          <w:lang w:val="en-US"/>
        </w:rPr>
      </w:pPr>
      <w:r w:rsidRPr="00F42FC9">
        <w:rPr>
          <w:lang w:val="en-US"/>
        </w:rPr>
        <w:t xml:space="preserve">Monitoring and updating certificates and licenses of the </w:t>
      </w:r>
      <w:proofErr w:type="spellStart"/>
      <w:r w:rsidRPr="00F42FC9">
        <w:rPr>
          <w:lang w:val="en-US"/>
        </w:rPr>
        <w:t>eCase</w:t>
      </w:r>
      <w:proofErr w:type="spellEnd"/>
      <w:r w:rsidRPr="00F42FC9">
        <w:rPr>
          <w:lang w:val="en-US"/>
        </w:rPr>
        <w:t xml:space="preserve"> environment</w:t>
      </w:r>
      <w:r w:rsidR="00F36A16" w:rsidRPr="00F42FC9">
        <w:rPr>
          <w:lang w:val="en-US"/>
        </w:rPr>
        <w:t>;</w:t>
      </w:r>
      <w:r w:rsidR="00F42FC9" w:rsidRPr="00F42FC9">
        <w:rPr>
          <w:lang w:val="en-US"/>
        </w:rPr>
        <w:t xml:space="preserve"> </w:t>
      </w:r>
    </w:p>
    <w:p w14:paraId="7531D5D4" w14:textId="36CE36BB" w:rsidR="00C42CAB" w:rsidRDefault="00C42CAB" w:rsidP="00DB509F">
      <w:pPr>
        <w:pStyle w:val="ListParagraph"/>
        <w:numPr>
          <w:ilvl w:val="0"/>
          <w:numId w:val="21"/>
        </w:numPr>
        <w:spacing w:after="120" w:line="240" w:lineRule="auto"/>
        <w:ind w:left="851" w:hanging="284"/>
        <w:contextualSpacing w:val="0"/>
        <w:jc w:val="both"/>
        <w:rPr>
          <w:lang w:val="en-US"/>
        </w:rPr>
      </w:pPr>
      <w:r w:rsidRPr="00F42FC9">
        <w:rPr>
          <w:lang w:val="en-US"/>
        </w:rPr>
        <w:t>Keeping DEV, TEST, PROD environment configurations in a synchronized state</w:t>
      </w:r>
      <w:r w:rsidR="00F36A16" w:rsidRPr="00F42FC9">
        <w:rPr>
          <w:lang w:val="en-US"/>
        </w:rPr>
        <w:t>.</w:t>
      </w:r>
    </w:p>
    <w:p w14:paraId="20168199" w14:textId="7D599117" w:rsidR="00403FAB" w:rsidRPr="00DD755A" w:rsidRDefault="00403FAB" w:rsidP="002E3D34">
      <w:pPr>
        <w:pStyle w:val="ListParagraph"/>
        <w:numPr>
          <w:ilvl w:val="0"/>
          <w:numId w:val="19"/>
        </w:numPr>
        <w:spacing w:before="120" w:after="120" w:line="240" w:lineRule="auto"/>
        <w:ind w:left="425" w:hanging="425"/>
        <w:contextualSpacing w:val="0"/>
        <w:rPr>
          <w:b/>
          <w:lang w:val="en-US"/>
        </w:rPr>
      </w:pPr>
      <w:r w:rsidRPr="00DD755A">
        <w:rPr>
          <w:b/>
          <w:lang w:val="en-US"/>
        </w:rPr>
        <w:t xml:space="preserve">Support of the </w:t>
      </w:r>
      <w:proofErr w:type="spellStart"/>
      <w:r w:rsidRPr="00DD755A">
        <w:rPr>
          <w:b/>
          <w:lang w:val="en-US"/>
        </w:rPr>
        <w:t>eCase</w:t>
      </w:r>
      <w:proofErr w:type="spellEnd"/>
      <w:r w:rsidR="00DD755A">
        <w:rPr>
          <w:b/>
          <w:lang w:val="en-US"/>
        </w:rPr>
        <w:t xml:space="preserve"> MS</w:t>
      </w:r>
      <w:r w:rsidRPr="00DD755A">
        <w:rPr>
          <w:b/>
          <w:lang w:val="en-US"/>
        </w:rPr>
        <w:t xml:space="preserve"> and its software components</w:t>
      </w:r>
      <w:r w:rsidR="00FE711B">
        <w:rPr>
          <w:rStyle w:val="FootnoteReference"/>
          <w:b/>
          <w:lang w:val="en-US"/>
        </w:rPr>
        <w:footnoteReference w:id="2"/>
      </w:r>
      <w:r w:rsidRPr="00DD755A">
        <w:rPr>
          <w:b/>
          <w:lang w:val="en-US"/>
        </w:rPr>
        <w:t>:</w:t>
      </w:r>
    </w:p>
    <w:p w14:paraId="73A1AB97" w14:textId="69AFF569" w:rsidR="00475032" w:rsidRDefault="00061D06" w:rsidP="00DB509F">
      <w:pPr>
        <w:pStyle w:val="ListParagraph"/>
        <w:numPr>
          <w:ilvl w:val="0"/>
          <w:numId w:val="22"/>
        </w:numPr>
        <w:spacing w:before="120" w:after="120" w:line="240" w:lineRule="auto"/>
        <w:ind w:left="851" w:hanging="284"/>
        <w:jc w:val="both"/>
        <w:rPr>
          <w:lang w:val="en-US"/>
        </w:rPr>
      </w:pPr>
      <w:r w:rsidRPr="00475032">
        <w:rPr>
          <w:lang w:val="en-US"/>
        </w:rPr>
        <w:t xml:space="preserve">Installation of patches and new versions of </w:t>
      </w:r>
      <w:proofErr w:type="spellStart"/>
      <w:r w:rsidRPr="00475032">
        <w:rPr>
          <w:lang w:val="en-US"/>
        </w:rPr>
        <w:t>eCase</w:t>
      </w:r>
      <w:proofErr w:type="spellEnd"/>
      <w:r w:rsidRPr="00475032">
        <w:rPr>
          <w:lang w:val="en-US"/>
        </w:rPr>
        <w:t xml:space="preserve"> MS software components (in DEV and TEST environments) upon their provision by the </w:t>
      </w:r>
      <w:proofErr w:type="spellStart"/>
      <w:r w:rsidRPr="00475032">
        <w:rPr>
          <w:lang w:val="en-US"/>
        </w:rPr>
        <w:t>eCase</w:t>
      </w:r>
      <w:proofErr w:type="spellEnd"/>
      <w:r w:rsidRPr="00475032">
        <w:rPr>
          <w:lang w:val="en-US"/>
        </w:rPr>
        <w:t xml:space="preserve"> </w:t>
      </w:r>
      <w:r w:rsidR="00C73F46">
        <w:rPr>
          <w:lang w:val="en-US"/>
        </w:rPr>
        <w:t xml:space="preserve">system </w:t>
      </w:r>
      <w:r w:rsidR="00403FAB" w:rsidRPr="00475032">
        <w:rPr>
          <w:lang w:val="en-US"/>
        </w:rPr>
        <w:t>developer</w:t>
      </w:r>
      <w:r w:rsidRPr="00475032">
        <w:rPr>
          <w:lang w:val="en-US"/>
        </w:rPr>
        <w:t>;</w:t>
      </w:r>
      <w:r w:rsidR="00475032" w:rsidRPr="00475032">
        <w:rPr>
          <w:lang w:val="en-US"/>
        </w:rPr>
        <w:t xml:space="preserve"> </w:t>
      </w:r>
    </w:p>
    <w:p w14:paraId="7B0841E3" w14:textId="0AB7C7E0" w:rsidR="00475032" w:rsidRDefault="00061D06" w:rsidP="00DB509F">
      <w:pPr>
        <w:pStyle w:val="ListParagraph"/>
        <w:numPr>
          <w:ilvl w:val="0"/>
          <w:numId w:val="22"/>
        </w:numPr>
        <w:spacing w:before="120" w:after="120" w:line="240" w:lineRule="auto"/>
        <w:ind w:left="851" w:hanging="284"/>
        <w:jc w:val="both"/>
        <w:rPr>
          <w:lang w:val="en-US"/>
        </w:rPr>
      </w:pPr>
      <w:r w:rsidRPr="00475032">
        <w:rPr>
          <w:lang w:val="en-US"/>
        </w:rPr>
        <w:t>Ensuring the process of transferring changes and updates between environments, installing updates in the PROD environment shall be carried out by the Contractor's specialists exclusively on-site at the Beneficiary’s facilities and under the supervision of responsible Beneficiary’s employees;</w:t>
      </w:r>
    </w:p>
    <w:p w14:paraId="29D8B551" w14:textId="6C41793C" w:rsidR="00475032" w:rsidRDefault="00061D06" w:rsidP="00DB509F">
      <w:pPr>
        <w:pStyle w:val="ListParagraph"/>
        <w:numPr>
          <w:ilvl w:val="0"/>
          <w:numId w:val="22"/>
        </w:numPr>
        <w:spacing w:before="120" w:after="120" w:line="240" w:lineRule="auto"/>
        <w:ind w:left="851" w:hanging="284"/>
        <w:jc w:val="both"/>
        <w:rPr>
          <w:lang w:val="en-US"/>
        </w:rPr>
      </w:pPr>
      <w:r w:rsidRPr="00475032">
        <w:rPr>
          <w:lang w:val="en-US"/>
        </w:rPr>
        <w:t xml:space="preserve">Maintaining a knowledge base on the configuration of the </w:t>
      </w:r>
      <w:proofErr w:type="spellStart"/>
      <w:r w:rsidRPr="00475032">
        <w:rPr>
          <w:lang w:val="en-US"/>
        </w:rPr>
        <w:t>eCase</w:t>
      </w:r>
      <w:proofErr w:type="spellEnd"/>
      <w:r w:rsidRPr="00475032">
        <w:rPr>
          <w:lang w:val="en-US"/>
        </w:rPr>
        <w:t>, a list of typical problems and solutions, documenting the changes made (change management);</w:t>
      </w:r>
    </w:p>
    <w:p w14:paraId="103AE3CD" w14:textId="7AC668AE" w:rsidR="00061D06" w:rsidRDefault="00061D06" w:rsidP="00DB509F">
      <w:pPr>
        <w:pStyle w:val="ListParagraph"/>
        <w:numPr>
          <w:ilvl w:val="0"/>
          <w:numId w:val="22"/>
        </w:numPr>
        <w:spacing w:after="120" w:line="240" w:lineRule="auto"/>
        <w:ind w:left="851" w:hanging="284"/>
        <w:contextualSpacing w:val="0"/>
        <w:jc w:val="both"/>
        <w:rPr>
          <w:lang w:val="en-US"/>
        </w:rPr>
      </w:pPr>
      <w:r w:rsidRPr="00475032">
        <w:rPr>
          <w:lang w:val="en-US"/>
        </w:rPr>
        <w:t xml:space="preserve">Troubleshooting, collection, analysis and escalation of problems/incidents that cannot be resolved by the Contractor to the technical support of the </w:t>
      </w:r>
      <w:proofErr w:type="spellStart"/>
      <w:r w:rsidRPr="00475032">
        <w:rPr>
          <w:lang w:val="en-US"/>
        </w:rPr>
        <w:t>eCase</w:t>
      </w:r>
      <w:proofErr w:type="spellEnd"/>
      <w:r w:rsidRPr="00475032">
        <w:rPr>
          <w:lang w:val="en-US"/>
        </w:rPr>
        <w:t xml:space="preserve"> </w:t>
      </w:r>
      <w:r w:rsidR="00C73F46">
        <w:rPr>
          <w:lang w:val="en-US"/>
        </w:rPr>
        <w:t>system developer</w:t>
      </w:r>
      <w:r w:rsidRPr="00475032">
        <w:rPr>
          <w:lang w:val="en-US"/>
        </w:rPr>
        <w:t xml:space="preserve">, communication with the </w:t>
      </w:r>
      <w:proofErr w:type="spellStart"/>
      <w:r w:rsidRPr="00475032">
        <w:rPr>
          <w:lang w:val="en-US"/>
        </w:rPr>
        <w:t>eCase</w:t>
      </w:r>
      <w:proofErr w:type="spellEnd"/>
      <w:r w:rsidRPr="00475032">
        <w:rPr>
          <w:lang w:val="en-US"/>
        </w:rPr>
        <w:t xml:space="preserve"> s</w:t>
      </w:r>
      <w:r w:rsidR="00C73F46">
        <w:rPr>
          <w:lang w:val="en-US"/>
        </w:rPr>
        <w:t>ystem developer</w:t>
      </w:r>
      <w:r w:rsidRPr="00475032">
        <w:rPr>
          <w:lang w:val="en-US"/>
        </w:rPr>
        <w:t xml:space="preserve"> in the process of resolving problems/incidents.</w:t>
      </w:r>
    </w:p>
    <w:p w14:paraId="5E815684" w14:textId="4A39B1F2" w:rsidR="0053657C" w:rsidRPr="002E3D34" w:rsidRDefault="002E3D34" w:rsidP="002E3D34">
      <w:pPr>
        <w:pStyle w:val="ListParagraph"/>
        <w:numPr>
          <w:ilvl w:val="0"/>
          <w:numId w:val="19"/>
        </w:numPr>
        <w:spacing w:before="120" w:after="120" w:line="240" w:lineRule="auto"/>
        <w:ind w:left="425" w:hanging="357"/>
        <w:rPr>
          <w:b/>
          <w:lang w:val="en-US"/>
        </w:rPr>
      </w:pPr>
      <w:r w:rsidRPr="002E3D34">
        <w:rPr>
          <w:b/>
          <w:lang w:val="en-US"/>
        </w:rPr>
        <w:t>Development of Templates to procedural documents</w:t>
      </w:r>
      <w:r w:rsidR="00557DC7">
        <w:rPr>
          <w:b/>
          <w:lang w:val="en-US"/>
        </w:rPr>
        <w:t>.</w:t>
      </w:r>
    </w:p>
    <w:p w14:paraId="59816A5C" w14:textId="64DC8C68" w:rsidR="007347A9" w:rsidRDefault="005127D4" w:rsidP="001A1F20">
      <w:pPr>
        <w:pStyle w:val="CommentText"/>
        <w:spacing w:before="120" w:after="120" w:line="240" w:lineRule="auto"/>
        <w:jc w:val="both"/>
        <w:rPr>
          <w:color w:val="000000" w:themeColor="text1"/>
          <w:lang w:val="en-US"/>
        </w:rPr>
      </w:pPr>
      <w:r>
        <w:rPr>
          <w:color w:val="000000" w:themeColor="text1"/>
          <w:lang w:val="en-US"/>
        </w:rPr>
        <w:t>The general requirement</w:t>
      </w:r>
      <w:r w:rsidR="00277BAC">
        <w:rPr>
          <w:color w:val="000000" w:themeColor="text1"/>
          <w:lang w:val="en-US"/>
        </w:rPr>
        <w:t>s</w:t>
      </w:r>
      <w:r>
        <w:rPr>
          <w:color w:val="000000" w:themeColor="text1"/>
          <w:lang w:val="en-US"/>
        </w:rPr>
        <w:t xml:space="preserve"> </w:t>
      </w:r>
      <w:r w:rsidR="009716E6">
        <w:rPr>
          <w:color w:val="000000" w:themeColor="text1"/>
          <w:lang w:val="en-US"/>
        </w:rPr>
        <w:t>of</w:t>
      </w:r>
      <w:r>
        <w:rPr>
          <w:color w:val="000000" w:themeColor="text1"/>
          <w:lang w:val="en-US"/>
        </w:rPr>
        <w:t xml:space="preserve"> quality of service deliver</w:t>
      </w:r>
      <w:r w:rsidR="009716E6">
        <w:rPr>
          <w:color w:val="000000" w:themeColor="text1"/>
          <w:lang w:val="en-US"/>
        </w:rPr>
        <w:t>ed</w:t>
      </w:r>
      <w:r>
        <w:rPr>
          <w:color w:val="000000" w:themeColor="text1"/>
          <w:lang w:val="en-US"/>
        </w:rPr>
        <w:t xml:space="preserve"> are described in </w:t>
      </w:r>
      <w:hyperlink w:anchor="_Annex_A_(output)" w:history="1">
        <w:r w:rsidRPr="00887FF1">
          <w:rPr>
            <w:rStyle w:val="Hyperlink"/>
            <w:lang w:val="en-US"/>
          </w:rPr>
          <w:t>Annex A</w:t>
        </w:r>
      </w:hyperlink>
      <w:r>
        <w:rPr>
          <w:color w:val="000000" w:themeColor="text1"/>
          <w:lang w:val="en-US"/>
        </w:rPr>
        <w:t xml:space="preserve"> of this TOR.</w:t>
      </w:r>
    </w:p>
    <w:p w14:paraId="4DE9EAD1" w14:textId="1A9CEF98" w:rsidR="00512571" w:rsidRPr="001A1F20" w:rsidRDefault="00512571" w:rsidP="001A1F20">
      <w:pPr>
        <w:pStyle w:val="CommentText"/>
        <w:spacing w:before="120" w:after="120" w:line="240" w:lineRule="auto"/>
        <w:jc w:val="both"/>
        <w:rPr>
          <w:color w:val="000000" w:themeColor="text1"/>
          <w:sz w:val="28"/>
          <w:szCs w:val="28"/>
          <w:lang w:val="en-US"/>
        </w:rPr>
      </w:pPr>
      <w:r w:rsidRPr="001A1F20">
        <w:rPr>
          <w:color w:val="000000" w:themeColor="text1"/>
          <w:sz w:val="28"/>
          <w:szCs w:val="28"/>
          <w:lang w:val="en-US"/>
        </w:rPr>
        <w:t>Deliverables</w:t>
      </w:r>
    </w:p>
    <w:p w14:paraId="61C02F50" w14:textId="13F684DC" w:rsidR="001A1F20" w:rsidRPr="00512571" w:rsidRDefault="001A1F20" w:rsidP="00A0325D">
      <w:pPr>
        <w:pStyle w:val="21"/>
        <w:spacing w:before="120" w:after="120" w:line="240" w:lineRule="auto"/>
        <w:jc w:val="both"/>
        <w:rPr>
          <w:sz w:val="12"/>
          <w:szCs w:val="12"/>
        </w:rPr>
      </w:pPr>
      <w:r w:rsidRPr="00512571">
        <w:rPr>
          <w:rFonts w:ascii="Verdana" w:hAnsi="Verdana"/>
          <w:color w:val="000000" w:themeColor="text1"/>
          <w:sz w:val="20"/>
          <w:szCs w:val="20"/>
        </w:rPr>
        <w:t xml:space="preserve">The </w:t>
      </w:r>
      <w:r>
        <w:rPr>
          <w:rFonts w:ascii="Verdana" w:hAnsi="Verdana"/>
          <w:color w:val="000000" w:themeColor="text1"/>
          <w:sz w:val="20"/>
          <w:szCs w:val="20"/>
        </w:rPr>
        <w:t>deliverables under th</w:t>
      </w:r>
      <w:r w:rsidR="00A0325D">
        <w:rPr>
          <w:rFonts w:ascii="Verdana" w:hAnsi="Verdana"/>
          <w:color w:val="000000" w:themeColor="text1"/>
          <w:sz w:val="20"/>
          <w:szCs w:val="20"/>
        </w:rPr>
        <w:t>e</w:t>
      </w:r>
      <w:r w:rsidRPr="00512571">
        <w:rPr>
          <w:rFonts w:ascii="Verdana" w:hAnsi="Verdana"/>
          <w:color w:val="000000" w:themeColor="text1"/>
          <w:sz w:val="20"/>
          <w:szCs w:val="20"/>
        </w:rPr>
        <w:t xml:space="preserve"> assignment covers the implementation of all activities required for the achievement of its objective and should include the following actions on </w:t>
      </w:r>
      <w:proofErr w:type="spellStart"/>
      <w:r w:rsidRPr="00512571">
        <w:rPr>
          <w:rFonts w:ascii="Verdana" w:hAnsi="Verdana"/>
          <w:color w:val="000000" w:themeColor="text1"/>
          <w:sz w:val="20"/>
          <w:szCs w:val="20"/>
        </w:rPr>
        <w:t>eCase</w:t>
      </w:r>
      <w:proofErr w:type="spellEnd"/>
      <w:r w:rsidRPr="00512571">
        <w:rPr>
          <w:rFonts w:ascii="Verdana" w:hAnsi="Verdana"/>
          <w:color w:val="000000" w:themeColor="text1"/>
          <w:sz w:val="20"/>
          <w:szCs w:val="20"/>
        </w:rPr>
        <w:t xml:space="preserve"> management system</w:t>
      </w:r>
      <w:r w:rsidR="00A0325D">
        <w:rPr>
          <w:rFonts w:ascii="Verdana" w:hAnsi="Verdana"/>
          <w:color w:val="000000" w:themeColor="text1"/>
          <w:sz w:val="20"/>
          <w:szCs w:val="20"/>
        </w:rPr>
        <w:t>:</w:t>
      </w:r>
    </w:p>
    <w:p w14:paraId="24E40CF8" w14:textId="0FB22BA8" w:rsidR="001A1F20" w:rsidRPr="00A0325D" w:rsidRDefault="005D5505" w:rsidP="00A0325D">
      <w:pPr>
        <w:pStyle w:val="ListParagraph"/>
        <w:widowControl w:val="0"/>
        <w:numPr>
          <w:ilvl w:val="0"/>
          <w:numId w:val="15"/>
        </w:numPr>
        <w:tabs>
          <w:tab w:val="left" w:pos="1480"/>
        </w:tabs>
        <w:kinsoku w:val="0"/>
        <w:overflowPunct w:val="0"/>
        <w:autoSpaceDE w:val="0"/>
        <w:autoSpaceDN w:val="0"/>
        <w:adjustRightInd w:val="0"/>
        <w:spacing w:before="120" w:after="120" w:line="240" w:lineRule="auto"/>
        <w:ind w:left="714" w:hanging="357"/>
        <w:contextualSpacing w:val="0"/>
        <w:rPr>
          <w:szCs w:val="20"/>
          <w:lang w:val="en-US"/>
        </w:rPr>
      </w:pPr>
      <w:r>
        <w:rPr>
          <w:szCs w:val="20"/>
          <w:lang w:val="en-US"/>
        </w:rPr>
        <w:t>S</w:t>
      </w:r>
      <w:r w:rsidR="000F2E90" w:rsidRPr="00A0325D">
        <w:rPr>
          <w:szCs w:val="20"/>
          <w:lang w:val="en-US"/>
        </w:rPr>
        <w:t>cheduled maintenance</w:t>
      </w:r>
      <w:r w:rsidR="001A1F20" w:rsidRPr="00A0325D">
        <w:rPr>
          <w:szCs w:val="20"/>
          <w:lang w:val="en-US"/>
        </w:rPr>
        <w:t>;</w:t>
      </w:r>
    </w:p>
    <w:p w14:paraId="5BD25810" w14:textId="409CEE2F" w:rsidR="001A1F20" w:rsidRPr="00512571" w:rsidRDefault="00993DBC" w:rsidP="00A0325D">
      <w:pPr>
        <w:pStyle w:val="ListParagraph"/>
        <w:widowControl w:val="0"/>
        <w:numPr>
          <w:ilvl w:val="0"/>
          <w:numId w:val="15"/>
        </w:numPr>
        <w:tabs>
          <w:tab w:val="left" w:pos="1524"/>
        </w:tabs>
        <w:kinsoku w:val="0"/>
        <w:overflowPunct w:val="0"/>
        <w:autoSpaceDE w:val="0"/>
        <w:autoSpaceDN w:val="0"/>
        <w:adjustRightInd w:val="0"/>
        <w:spacing w:before="120" w:after="120" w:line="240" w:lineRule="auto"/>
        <w:ind w:left="714" w:hanging="357"/>
        <w:contextualSpacing w:val="0"/>
        <w:rPr>
          <w:color w:val="000000"/>
          <w:szCs w:val="20"/>
          <w:lang w:val="en-US"/>
        </w:rPr>
      </w:pPr>
      <w:r>
        <w:rPr>
          <w:szCs w:val="20"/>
          <w:lang w:val="en-US"/>
        </w:rPr>
        <w:t>R</w:t>
      </w:r>
      <w:r w:rsidR="001A1F20" w:rsidRPr="00512571">
        <w:rPr>
          <w:szCs w:val="20"/>
          <w:lang w:val="en-US"/>
        </w:rPr>
        <w:t>esolution of</w:t>
      </w:r>
      <w:r w:rsidR="001A1F20" w:rsidRPr="00512571">
        <w:rPr>
          <w:spacing w:val="-3"/>
          <w:szCs w:val="20"/>
          <w:lang w:val="en-US"/>
        </w:rPr>
        <w:t xml:space="preserve"> </w:t>
      </w:r>
      <w:r w:rsidR="001A1F20" w:rsidRPr="00512571">
        <w:rPr>
          <w:szCs w:val="20"/>
          <w:lang w:val="en-US"/>
        </w:rPr>
        <w:t>incidents;</w:t>
      </w:r>
    </w:p>
    <w:p w14:paraId="2F895314" w14:textId="77777777" w:rsidR="001A1F20" w:rsidRPr="00512571" w:rsidRDefault="001A1F20" w:rsidP="00A0325D">
      <w:pPr>
        <w:pStyle w:val="ListParagraph"/>
        <w:widowControl w:val="0"/>
        <w:numPr>
          <w:ilvl w:val="0"/>
          <w:numId w:val="15"/>
        </w:numPr>
        <w:tabs>
          <w:tab w:val="left" w:pos="1480"/>
        </w:tabs>
        <w:kinsoku w:val="0"/>
        <w:overflowPunct w:val="0"/>
        <w:autoSpaceDE w:val="0"/>
        <w:autoSpaceDN w:val="0"/>
        <w:adjustRightInd w:val="0"/>
        <w:spacing w:before="120" w:after="120" w:line="240" w:lineRule="auto"/>
        <w:ind w:left="714" w:hanging="357"/>
        <w:contextualSpacing w:val="0"/>
        <w:rPr>
          <w:szCs w:val="20"/>
          <w:lang w:val="en-US"/>
        </w:rPr>
      </w:pPr>
      <w:r w:rsidRPr="00512571">
        <w:rPr>
          <w:szCs w:val="20"/>
          <w:lang w:val="en-US"/>
        </w:rPr>
        <w:t>Execution of operational</w:t>
      </w:r>
      <w:r w:rsidRPr="00512571">
        <w:rPr>
          <w:spacing w:val="-4"/>
          <w:szCs w:val="20"/>
          <w:lang w:val="en-US"/>
        </w:rPr>
        <w:t xml:space="preserve"> </w:t>
      </w:r>
      <w:r w:rsidRPr="00512571">
        <w:rPr>
          <w:szCs w:val="20"/>
          <w:lang w:val="en-US"/>
        </w:rPr>
        <w:t>tasks;</w:t>
      </w:r>
    </w:p>
    <w:p w14:paraId="4244E402" w14:textId="30238AD2" w:rsidR="001A1F20" w:rsidRPr="00512571" w:rsidRDefault="00993DBC" w:rsidP="00A0325D">
      <w:pPr>
        <w:pStyle w:val="ListParagraph"/>
        <w:widowControl w:val="0"/>
        <w:numPr>
          <w:ilvl w:val="0"/>
          <w:numId w:val="15"/>
        </w:numPr>
        <w:tabs>
          <w:tab w:val="left" w:pos="1524"/>
        </w:tabs>
        <w:kinsoku w:val="0"/>
        <w:overflowPunct w:val="0"/>
        <w:autoSpaceDE w:val="0"/>
        <w:autoSpaceDN w:val="0"/>
        <w:adjustRightInd w:val="0"/>
        <w:spacing w:before="120" w:after="120" w:line="240" w:lineRule="auto"/>
        <w:ind w:left="714" w:hanging="357"/>
        <w:contextualSpacing w:val="0"/>
        <w:rPr>
          <w:color w:val="000000"/>
          <w:szCs w:val="20"/>
          <w:lang w:val="en-US"/>
        </w:rPr>
      </w:pPr>
      <w:r>
        <w:rPr>
          <w:szCs w:val="20"/>
          <w:lang w:val="en-US"/>
        </w:rPr>
        <w:t>I</w:t>
      </w:r>
      <w:r w:rsidR="001A1F20" w:rsidRPr="00512571">
        <w:rPr>
          <w:szCs w:val="20"/>
          <w:lang w:val="en-US"/>
        </w:rPr>
        <w:t>nformation and technical</w:t>
      </w:r>
      <w:r w:rsidR="001A1F20" w:rsidRPr="00512571">
        <w:rPr>
          <w:spacing w:val="-4"/>
          <w:szCs w:val="20"/>
          <w:lang w:val="en-US"/>
        </w:rPr>
        <w:t xml:space="preserve"> </w:t>
      </w:r>
      <w:r w:rsidR="001A1F20" w:rsidRPr="00512571">
        <w:rPr>
          <w:szCs w:val="20"/>
          <w:lang w:val="en-US"/>
        </w:rPr>
        <w:t>support;</w:t>
      </w:r>
    </w:p>
    <w:p w14:paraId="67EBEDFA" w14:textId="0AA2C460" w:rsidR="001A1F20" w:rsidRPr="00512571" w:rsidRDefault="00993DBC" w:rsidP="00A0325D">
      <w:pPr>
        <w:pStyle w:val="ListParagraph"/>
        <w:widowControl w:val="0"/>
        <w:numPr>
          <w:ilvl w:val="0"/>
          <w:numId w:val="15"/>
        </w:numPr>
        <w:tabs>
          <w:tab w:val="left" w:pos="1524"/>
        </w:tabs>
        <w:kinsoku w:val="0"/>
        <w:overflowPunct w:val="0"/>
        <w:autoSpaceDE w:val="0"/>
        <w:autoSpaceDN w:val="0"/>
        <w:adjustRightInd w:val="0"/>
        <w:spacing w:before="120" w:after="120" w:line="240" w:lineRule="auto"/>
        <w:ind w:left="714" w:hanging="357"/>
        <w:contextualSpacing w:val="0"/>
        <w:rPr>
          <w:color w:val="000000"/>
          <w:szCs w:val="20"/>
          <w:lang w:val="en-US"/>
        </w:rPr>
      </w:pPr>
      <w:r>
        <w:rPr>
          <w:szCs w:val="20"/>
          <w:lang w:val="en-US"/>
        </w:rPr>
        <w:t>O</w:t>
      </w:r>
      <w:r w:rsidR="001A1F20" w:rsidRPr="00512571">
        <w:rPr>
          <w:szCs w:val="20"/>
          <w:lang w:val="en-US"/>
        </w:rPr>
        <w:t>perational risk</w:t>
      </w:r>
      <w:r w:rsidR="001A1F20" w:rsidRPr="00512571">
        <w:rPr>
          <w:spacing w:val="-3"/>
          <w:szCs w:val="20"/>
          <w:lang w:val="en-US"/>
        </w:rPr>
        <w:t xml:space="preserve"> </w:t>
      </w:r>
      <w:r w:rsidR="001A1F20" w:rsidRPr="00512571">
        <w:rPr>
          <w:szCs w:val="20"/>
          <w:lang w:val="en-US"/>
        </w:rPr>
        <w:t>management;</w:t>
      </w:r>
    </w:p>
    <w:p w14:paraId="2A59661A" w14:textId="414176BE" w:rsidR="001A1F20" w:rsidRPr="00442438" w:rsidRDefault="00993DBC" w:rsidP="00A0325D">
      <w:pPr>
        <w:pStyle w:val="ListParagraph"/>
        <w:widowControl w:val="0"/>
        <w:numPr>
          <w:ilvl w:val="0"/>
          <w:numId w:val="15"/>
        </w:numPr>
        <w:tabs>
          <w:tab w:val="left" w:pos="1502"/>
        </w:tabs>
        <w:kinsoku w:val="0"/>
        <w:overflowPunct w:val="0"/>
        <w:autoSpaceDE w:val="0"/>
        <w:autoSpaceDN w:val="0"/>
        <w:adjustRightInd w:val="0"/>
        <w:spacing w:before="120" w:after="120" w:line="240" w:lineRule="auto"/>
        <w:ind w:left="714" w:hanging="357"/>
        <w:contextualSpacing w:val="0"/>
        <w:rPr>
          <w:color w:val="000000"/>
          <w:szCs w:val="20"/>
          <w:lang w:val="en-US"/>
        </w:rPr>
      </w:pPr>
      <w:r>
        <w:rPr>
          <w:szCs w:val="20"/>
          <w:lang w:val="en-US"/>
        </w:rPr>
        <w:t>R</w:t>
      </w:r>
      <w:r w:rsidR="001A1F20" w:rsidRPr="00512571">
        <w:rPr>
          <w:szCs w:val="20"/>
          <w:lang w:val="en-US"/>
        </w:rPr>
        <w:t>eporting on the provision of</w:t>
      </w:r>
      <w:r w:rsidR="001A1F20" w:rsidRPr="00512571">
        <w:rPr>
          <w:spacing w:val="1"/>
          <w:szCs w:val="20"/>
          <w:lang w:val="en-US"/>
        </w:rPr>
        <w:t xml:space="preserve"> </w:t>
      </w:r>
      <w:r w:rsidR="001A1F20" w:rsidRPr="00512571">
        <w:rPr>
          <w:szCs w:val="20"/>
          <w:lang w:val="en-US"/>
        </w:rPr>
        <w:t>Services</w:t>
      </w:r>
      <w:r w:rsidR="004C34A4">
        <w:rPr>
          <w:szCs w:val="20"/>
          <w:lang w:val="en-US"/>
        </w:rPr>
        <w:t>;</w:t>
      </w:r>
    </w:p>
    <w:p w14:paraId="168588B9" w14:textId="58A5CD89" w:rsidR="00442438" w:rsidRPr="001A1F20" w:rsidRDefault="00442438" w:rsidP="00A0325D">
      <w:pPr>
        <w:pStyle w:val="ListParagraph"/>
        <w:widowControl w:val="0"/>
        <w:numPr>
          <w:ilvl w:val="0"/>
          <w:numId w:val="15"/>
        </w:numPr>
        <w:tabs>
          <w:tab w:val="left" w:pos="1502"/>
        </w:tabs>
        <w:kinsoku w:val="0"/>
        <w:overflowPunct w:val="0"/>
        <w:autoSpaceDE w:val="0"/>
        <w:autoSpaceDN w:val="0"/>
        <w:adjustRightInd w:val="0"/>
        <w:spacing w:before="120" w:after="120" w:line="240" w:lineRule="auto"/>
        <w:ind w:left="714" w:hanging="357"/>
        <w:contextualSpacing w:val="0"/>
        <w:rPr>
          <w:color w:val="000000"/>
          <w:szCs w:val="20"/>
          <w:lang w:val="en-US"/>
        </w:rPr>
      </w:pPr>
      <w:r>
        <w:rPr>
          <w:szCs w:val="20"/>
          <w:lang w:val="en-US"/>
        </w:rPr>
        <w:t>Templates to procedural documents</w:t>
      </w:r>
      <w:r w:rsidR="004C34A4">
        <w:rPr>
          <w:szCs w:val="20"/>
          <w:lang w:val="en-US"/>
        </w:rPr>
        <w:t>.</w:t>
      </w:r>
    </w:p>
    <w:p w14:paraId="45C449AD" w14:textId="33343EBD" w:rsidR="001A1F20" w:rsidRDefault="00A0325D" w:rsidP="001C57C7">
      <w:pPr>
        <w:widowControl w:val="0"/>
        <w:tabs>
          <w:tab w:val="left" w:pos="1502"/>
        </w:tabs>
        <w:kinsoku w:val="0"/>
        <w:overflowPunct w:val="0"/>
        <w:autoSpaceDE w:val="0"/>
        <w:autoSpaceDN w:val="0"/>
        <w:adjustRightInd w:val="0"/>
        <w:spacing w:before="86" w:after="0" w:line="240" w:lineRule="auto"/>
        <w:jc w:val="both"/>
        <w:rPr>
          <w:color w:val="000000"/>
          <w:szCs w:val="20"/>
          <w:lang w:val="en-US"/>
        </w:rPr>
      </w:pPr>
      <w:r>
        <w:rPr>
          <w:color w:val="000000" w:themeColor="text1"/>
          <w:szCs w:val="20"/>
          <w:lang w:val="en-GB"/>
        </w:rPr>
        <w:t xml:space="preserve">The </w:t>
      </w:r>
      <w:r w:rsidRPr="00A0325D">
        <w:rPr>
          <w:color w:val="000000" w:themeColor="text1"/>
          <w:szCs w:val="20"/>
          <w:lang w:val="en-GB"/>
        </w:rPr>
        <w:t xml:space="preserve">detailed </w:t>
      </w:r>
      <w:r>
        <w:rPr>
          <w:color w:val="000000" w:themeColor="text1"/>
          <w:szCs w:val="20"/>
          <w:lang w:val="en-GB"/>
        </w:rPr>
        <w:t xml:space="preserve">description </w:t>
      </w:r>
      <w:r w:rsidR="00277BAC">
        <w:rPr>
          <w:color w:val="000000" w:themeColor="text1"/>
          <w:szCs w:val="20"/>
          <w:lang w:val="en-GB"/>
        </w:rPr>
        <w:t xml:space="preserve">of </w:t>
      </w:r>
      <w:r w:rsidR="00CB09E6">
        <w:rPr>
          <w:color w:val="000000" w:themeColor="text1"/>
          <w:szCs w:val="20"/>
          <w:lang w:val="en-GB"/>
        </w:rPr>
        <w:t>maintenance and support service</w:t>
      </w:r>
      <w:r w:rsidR="00277BAC">
        <w:rPr>
          <w:color w:val="000000" w:themeColor="text1"/>
          <w:szCs w:val="20"/>
          <w:lang w:val="en-GB"/>
        </w:rPr>
        <w:t xml:space="preserve"> is provided in </w:t>
      </w:r>
      <w:hyperlink w:anchor="_Annex_B._General" w:history="1">
        <w:r w:rsidR="00277BAC" w:rsidRPr="00277BAC">
          <w:rPr>
            <w:rStyle w:val="Hyperlink"/>
            <w:szCs w:val="20"/>
            <w:lang w:val="en-GB"/>
          </w:rPr>
          <w:t>Annex B</w:t>
        </w:r>
      </w:hyperlink>
      <w:r w:rsidR="00277BAC">
        <w:rPr>
          <w:color w:val="000000" w:themeColor="text1"/>
          <w:szCs w:val="20"/>
          <w:lang w:val="en-GB"/>
        </w:rPr>
        <w:t xml:space="preserve"> of this TOR.</w:t>
      </w:r>
    </w:p>
    <w:p w14:paraId="5D6DAF54" w14:textId="3AC579E9" w:rsidR="00512571" w:rsidRPr="001A1F20" w:rsidRDefault="001A1F20" w:rsidP="005D111C">
      <w:pPr>
        <w:pStyle w:val="Heading2"/>
      </w:pPr>
      <w:r w:rsidRPr="001A1F20">
        <w:t>Timing</w:t>
      </w:r>
    </w:p>
    <w:p w14:paraId="03190B1E" w14:textId="74D28CE1" w:rsidR="00215051" w:rsidRPr="00512571" w:rsidRDefault="00215051" w:rsidP="00C622A3">
      <w:pPr>
        <w:spacing w:before="120" w:after="120" w:line="240" w:lineRule="auto"/>
        <w:jc w:val="both"/>
        <w:rPr>
          <w:color w:val="000000" w:themeColor="text1"/>
          <w:highlight w:val="lightGray"/>
          <w:lang w:val="en-US"/>
        </w:rPr>
      </w:pPr>
      <w:r w:rsidRPr="00512571">
        <w:rPr>
          <w:rFonts w:eastAsia="Verdana" w:cs="Verdana"/>
          <w:color w:val="000000" w:themeColor="text1"/>
          <w:lang w:val="en-US"/>
        </w:rPr>
        <w:t xml:space="preserve">The intended commencement date of the </w:t>
      </w:r>
      <w:proofErr w:type="spellStart"/>
      <w:r w:rsidR="00200CF8" w:rsidRPr="00512571">
        <w:rPr>
          <w:rFonts w:eastAsia="Verdana" w:cs="Verdana"/>
          <w:color w:val="000000" w:themeColor="text1"/>
          <w:lang w:val="en-US"/>
        </w:rPr>
        <w:t>eCase</w:t>
      </w:r>
      <w:proofErr w:type="spellEnd"/>
      <w:r w:rsidR="00200CF8" w:rsidRPr="00512571">
        <w:rPr>
          <w:rFonts w:eastAsia="Verdana" w:cs="Verdana"/>
          <w:color w:val="000000" w:themeColor="text1"/>
          <w:lang w:val="en-US"/>
        </w:rPr>
        <w:t xml:space="preserve"> maintenance and support by the local Service Provider </w:t>
      </w:r>
      <w:r w:rsidRPr="00512571">
        <w:rPr>
          <w:rFonts w:eastAsia="Verdana" w:cs="Verdana"/>
          <w:color w:val="000000" w:themeColor="text1"/>
          <w:lang w:val="en-US"/>
        </w:rPr>
        <w:t xml:space="preserve">is </w:t>
      </w:r>
      <w:r w:rsidR="00200CF8" w:rsidRPr="00512571">
        <w:rPr>
          <w:rFonts w:eastAsia="Verdana" w:cs="Verdana"/>
          <w:color w:val="000000" w:themeColor="text1"/>
          <w:lang w:val="en-US"/>
        </w:rPr>
        <w:t xml:space="preserve">from </w:t>
      </w:r>
      <w:r w:rsidR="001E3AF6">
        <w:rPr>
          <w:rFonts w:eastAsia="Verdana" w:cs="Verdana"/>
          <w:color w:val="000000" w:themeColor="text1"/>
          <w:lang w:val="en-US"/>
        </w:rPr>
        <w:t xml:space="preserve">1 </w:t>
      </w:r>
      <w:r w:rsidR="009716E6">
        <w:rPr>
          <w:rFonts w:eastAsia="Verdana" w:cs="Verdana"/>
          <w:color w:val="000000" w:themeColor="text1"/>
          <w:lang w:val="en-US"/>
        </w:rPr>
        <w:t>December</w:t>
      </w:r>
      <w:r w:rsidR="009716E6" w:rsidRPr="00512571">
        <w:rPr>
          <w:rFonts w:eastAsia="Verdana" w:cs="Verdana"/>
          <w:color w:val="000000" w:themeColor="text1"/>
          <w:lang w:val="en-US"/>
        </w:rPr>
        <w:t xml:space="preserve"> </w:t>
      </w:r>
      <w:r w:rsidR="00200CF8" w:rsidRPr="00512571">
        <w:rPr>
          <w:rFonts w:eastAsia="Verdana" w:cs="Verdana"/>
          <w:color w:val="000000" w:themeColor="text1"/>
          <w:lang w:val="en-US"/>
        </w:rPr>
        <w:t xml:space="preserve">2023 until </w:t>
      </w:r>
      <w:r w:rsidR="001E3AF6">
        <w:rPr>
          <w:rFonts w:eastAsia="Verdana" w:cs="Verdana"/>
          <w:color w:val="000000" w:themeColor="text1"/>
          <w:lang w:val="en-US"/>
        </w:rPr>
        <w:t xml:space="preserve">30 </w:t>
      </w:r>
      <w:r w:rsidR="00200CF8" w:rsidRPr="00512571">
        <w:rPr>
          <w:rFonts w:eastAsia="Verdana" w:cs="Verdana"/>
          <w:color w:val="000000" w:themeColor="text1"/>
          <w:lang w:val="en-US"/>
        </w:rPr>
        <w:t>June 2024</w:t>
      </w:r>
      <w:r w:rsidRPr="00512571">
        <w:rPr>
          <w:rFonts w:eastAsia="Verdana" w:cs="Verdana"/>
          <w:color w:val="000000" w:themeColor="text1"/>
          <w:lang w:val="en-US"/>
        </w:rPr>
        <w:t xml:space="preserve"> in Kyiv. </w:t>
      </w:r>
    </w:p>
    <w:p w14:paraId="7BCE6B00" w14:textId="77777777" w:rsidR="0055530D" w:rsidRPr="00512571" w:rsidRDefault="0055530D" w:rsidP="0055530D">
      <w:pPr>
        <w:pStyle w:val="Heading2"/>
        <w:rPr>
          <w:color w:val="000000" w:themeColor="text1"/>
          <w:lang w:val="en-US"/>
        </w:rPr>
      </w:pPr>
      <w:r w:rsidRPr="00512571">
        <w:rPr>
          <w:color w:val="000000" w:themeColor="text1"/>
          <w:lang w:val="en-US"/>
        </w:rPr>
        <w:lastRenderedPageBreak/>
        <w:t xml:space="preserve">Methodology </w:t>
      </w:r>
    </w:p>
    <w:p w14:paraId="2E74B4EC" w14:textId="77777777" w:rsidR="00215051" w:rsidRPr="00512571" w:rsidRDefault="00215051" w:rsidP="007468E7">
      <w:pPr>
        <w:spacing w:before="120" w:after="120" w:line="240" w:lineRule="auto"/>
        <w:jc w:val="both"/>
        <w:rPr>
          <w:color w:val="000000" w:themeColor="text1"/>
          <w:lang w:val="en-US"/>
        </w:rPr>
      </w:pPr>
      <w:r w:rsidRPr="00512571">
        <w:rPr>
          <w:rFonts w:eastAsia="Verdana" w:cs="Verdana"/>
          <w:color w:val="000000" w:themeColor="text1"/>
          <w:lang w:val="en-US"/>
        </w:rPr>
        <w:t xml:space="preserve">It is envisaged that the assignment will be implemented by a team of experts </w:t>
      </w:r>
      <w:r w:rsidRPr="00512571">
        <w:rPr>
          <w:color w:val="000000" w:themeColor="text1"/>
          <w:lang w:val="en-US"/>
        </w:rPr>
        <w:t xml:space="preserve">familiar with the context and experienced with similar assignments. </w:t>
      </w:r>
    </w:p>
    <w:p w14:paraId="6CDCA3A7" w14:textId="74F5772B" w:rsidR="00200CF8" w:rsidRDefault="00215051" w:rsidP="007468E7">
      <w:pPr>
        <w:pStyle w:val="CommentText"/>
        <w:spacing w:before="120" w:after="120" w:line="240" w:lineRule="auto"/>
        <w:jc w:val="both"/>
        <w:rPr>
          <w:rFonts w:eastAsia="Verdana" w:cs="Verdana"/>
          <w:color w:val="000000" w:themeColor="text1"/>
          <w:lang w:val="en-US"/>
        </w:rPr>
      </w:pPr>
      <w:r w:rsidRPr="00512571">
        <w:rPr>
          <w:color w:val="000000" w:themeColor="text1"/>
          <w:lang w:val="en-US"/>
        </w:rPr>
        <w:t>By putting forward a team of experts, the Contractor shall ensure that the task will be developed with as much straightforwardness as possible, the proposed approach and the methodology shall be fine-tuned and a detailed work plan shall be elaborated</w:t>
      </w:r>
      <w:r w:rsidRPr="00512571">
        <w:rPr>
          <w:rFonts w:eastAsia="Verdana" w:cs="Verdana"/>
          <w:color w:val="000000" w:themeColor="text1"/>
          <w:lang w:val="en-US"/>
        </w:rPr>
        <w:t>.</w:t>
      </w:r>
      <w:r w:rsidR="00121F3D" w:rsidRPr="00512571">
        <w:rPr>
          <w:rFonts w:eastAsia="Verdana" w:cs="Verdana"/>
          <w:color w:val="000000" w:themeColor="text1"/>
          <w:lang w:val="en-US"/>
        </w:rPr>
        <w:t xml:space="preserve"> T</w:t>
      </w:r>
      <w:r w:rsidRPr="00512571">
        <w:rPr>
          <w:rFonts w:eastAsia="Verdana" w:cs="Verdana"/>
          <w:color w:val="000000" w:themeColor="text1"/>
          <w:lang w:val="en-US"/>
        </w:rPr>
        <w:t>he bidders are requested to indicate their suggested division between the experts.</w:t>
      </w:r>
    </w:p>
    <w:p w14:paraId="2995380A" w14:textId="2670CF8A" w:rsidR="00BE4C0B" w:rsidRDefault="00027CD2" w:rsidP="00BE4C0B">
      <w:pPr>
        <w:pStyle w:val="Heading2"/>
        <w:rPr>
          <w:lang w:val="en-US"/>
        </w:rPr>
      </w:pPr>
      <w:r>
        <w:rPr>
          <w:lang w:val="en-US"/>
        </w:rPr>
        <w:t>T</w:t>
      </w:r>
      <w:r w:rsidR="00BE4C0B" w:rsidRPr="00512571">
        <w:rPr>
          <w:lang w:val="en-US"/>
        </w:rPr>
        <w:t>eam</w:t>
      </w:r>
      <w:r w:rsidR="00513C86">
        <w:rPr>
          <w:lang w:val="en-US"/>
        </w:rPr>
        <w:t xml:space="preserve"> Composition and Qualifications</w:t>
      </w:r>
    </w:p>
    <w:p w14:paraId="1DCE0D47" w14:textId="77777777" w:rsidR="00513C86" w:rsidRPr="006E4650" w:rsidRDefault="00513C86" w:rsidP="00513C86">
      <w:pPr>
        <w:pBdr>
          <w:top w:val="nil"/>
          <w:left w:val="nil"/>
          <w:bottom w:val="nil"/>
          <w:right w:val="nil"/>
          <w:between w:val="nil"/>
        </w:pBdr>
        <w:spacing w:after="120" w:line="240" w:lineRule="auto"/>
        <w:rPr>
          <w:rFonts w:eastAsia="Verdana" w:cs="Verdana"/>
          <w:color w:val="000000" w:themeColor="text1"/>
          <w:lang w:val="en-US"/>
        </w:rPr>
      </w:pPr>
      <w:r w:rsidRPr="006E4650">
        <w:rPr>
          <w:rFonts w:eastAsia="Verdana" w:cs="Verdana"/>
          <w:color w:val="000000" w:themeColor="text1"/>
          <w:lang w:val="en-US"/>
        </w:rPr>
        <w:t>The Contractor’s team is expected to comprise the following profiles:</w:t>
      </w:r>
    </w:p>
    <w:p w14:paraId="04E01179" w14:textId="77777777" w:rsidR="00513C86" w:rsidRPr="006E4650" w:rsidRDefault="00513C86" w:rsidP="00513C86">
      <w:pPr>
        <w:numPr>
          <w:ilvl w:val="0"/>
          <w:numId w:val="11"/>
        </w:numPr>
        <w:pBdr>
          <w:top w:val="nil"/>
          <w:left w:val="nil"/>
          <w:bottom w:val="nil"/>
          <w:right w:val="nil"/>
          <w:between w:val="nil"/>
        </w:pBdr>
        <w:spacing w:before="120" w:after="120" w:line="240" w:lineRule="auto"/>
        <w:ind w:left="714" w:hanging="357"/>
        <w:contextualSpacing/>
        <w:rPr>
          <w:rFonts w:eastAsia="Verdana" w:cs="Verdana"/>
          <w:color w:val="000000" w:themeColor="text1"/>
          <w:lang w:val="en-US"/>
        </w:rPr>
      </w:pPr>
      <w:r w:rsidRPr="006E4650">
        <w:rPr>
          <w:rFonts w:eastAsia="Verdana" w:cs="Verdana"/>
          <w:color w:val="000000" w:themeColor="text1"/>
          <w:lang w:val="en-US"/>
        </w:rPr>
        <w:t>Project Manager/Team Leader</w:t>
      </w:r>
    </w:p>
    <w:p w14:paraId="230AF6AC" w14:textId="0109E0D2" w:rsidR="00513C86" w:rsidRPr="006E4650" w:rsidRDefault="00513C86" w:rsidP="00513C86">
      <w:pPr>
        <w:numPr>
          <w:ilvl w:val="0"/>
          <w:numId w:val="11"/>
        </w:numPr>
        <w:pBdr>
          <w:top w:val="nil"/>
          <w:left w:val="nil"/>
          <w:bottom w:val="nil"/>
          <w:right w:val="nil"/>
          <w:between w:val="nil"/>
        </w:pBdr>
        <w:spacing w:before="120" w:after="120" w:line="240" w:lineRule="auto"/>
        <w:ind w:left="714" w:hanging="357"/>
        <w:contextualSpacing/>
        <w:rPr>
          <w:rFonts w:eastAsia="Verdana" w:cs="Verdana"/>
          <w:color w:val="000000" w:themeColor="text1"/>
          <w:lang w:val="en-US"/>
        </w:rPr>
      </w:pPr>
      <w:r w:rsidRPr="006E4650">
        <w:rPr>
          <w:rFonts w:eastAsia="Verdana" w:cs="Verdana"/>
          <w:color w:val="000000" w:themeColor="text1"/>
          <w:lang w:val="en-US"/>
        </w:rPr>
        <w:t>Operator of the 1</w:t>
      </w:r>
      <w:r w:rsidR="00F81FA9">
        <w:rPr>
          <w:rFonts w:eastAsia="Verdana" w:cs="Verdana"/>
          <w:color w:val="000000" w:themeColor="text1"/>
          <w:vertAlign w:val="superscript"/>
          <w:lang w:val="en-US"/>
        </w:rPr>
        <w:t>st</w:t>
      </w:r>
      <w:r w:rsidRPr="006E4650">
        <w:rPr>
          <w:rFonts w:eastAsia="Verdana" w:cs="Verdana"/>
          <w:color w:val="000000" w:themeColor="text1"/>
          <w:lang w:val="en-US"/>
        </w:rPr>
        <w:t xml:space="preserve"> line</w:t>
      </w:r>
    </w:p>
    <w:p w14:paraId="76A5E24C" w14:textId="77777777" w:rsidR="00513C86" w:rsidRPr="006E4650" w:rsidRDefault="00513C86" w:rsidP="00513C86">
      <w:pPr>
        <w:numPr>
          <w:ilvl w:val="0"/>
          <w:numId w:val="11"/>
        </w:numPr>
        <w:pBdr>
          <w:top w:val="nil"/>
          <w:left w:val="nil"/>
          <w:bottom w:val="nil"/>
          <w:right w:val="nil"/>
          <w:between w:val="nil"/>
        </w:pBdr>
        <w:spacing w:before="120" w:after="120" w:line="240" w:lineRule="auto"/>
        <w:ind w:left="714" w:hanging="357"/>
        <w:contextualSpacing/>
        <w:rPr>
          <w:rFonts w:eastAsia="Verdana" w:cs="Verdana"/>
          <w:color w:val="000000" w:themeColor="text1"/>
          <w:lang w:val="en-US"/>
        </w:rPr>
      </w:pPr>
      <w:r>
        <w:rPr>
          <w:rFonts w:eastAsia="Verdana" w:cs="Verdana"/>
          <w:color w:val="000000" w:themeColor="text1"/>
          <w:lang w:val="en-US"/>
        </w:rPr>
        <w:t>Infrastructure</w:t>
      </w:r>
      <w:r w:rsidRPr="006E4650">
        <w:rPr>
          <w:rFonts w:eastAsia="Verdana" w:cs="Verdana"/>
          <w:color w:val="000000" w:themeColor="text1"/>
          <w:lang w:val="en-US"/>
        </w:rPr>
        <w:t xml:space="preserve"> engineer</w:t>
      </w:r>
    </w:p>
    <w:p w14:paraId="54E77831" w14:textId="77777777" w:rsidR="00513C86" w:rsidRPr="006E4650" w:rsidRDefault="00513C86" w:rsidP="00513C86">
      <w:pPr>
        <w:numPr>
          <w:ilvl w:val="0"/>
          <w:numId w:val="11"/>
        </w:numPr>
        <w:pBdr>
          <w:top w:val="nil"/>
          <w:left w:val="nil"/>
          <w:bottom w:val="nil"/>
          <w:right w:val="nil"/>
          <w:between w:val="nil"/>
        </w:pBdr>
        <w:spacing w:before="120" w:after="120" w:line="240" w:lineRule="auto"/>
        <w:ind w:left="714" w:hanging="357"/>
        <w:contextualSpacing/>
        <w:rPr>
          <w:rFonts w:eastAsia="Verdana" w:cs="Verdana"/>
          <w:color w:val="000000" w:themeColor="text1"/>
          <w:lang w:val="en-US"/>
        </w:rPr>
      </w:pPr>
      <w:r w:rsidRPr="006E4650">
        <w:rPr>
          <w:rFonts w:eastAsia="Verdana" w:cs="Verdana"/>
          <w:color w:val="000000" w:themeColor="text1"/>
          <w:lang w:val="en-US"/>
        </w:rPr>
        <w:t>Engineer of implementation application software (DevOps)</w:t>
      </w:r>
    </w:p>
    <w:p w14:paraId="4EFACFEF" w14:textId="77777777" w:rsidR="00513C86" w:rsidRDefault="00513C86" w:rsidP="00513C86">
      <w:pPr>
        <w:numPr>
          <w:ilvl w:val="0"/>
          <w:numId w:val="11"/>
        </w:numPr>
        <w:pBdr>
          <w:top w:val="nil"/>
          <w:left w:val="nil"/>
          <w:bottom w:val="nil"/>
          <w:right w:val="nil"/>
          <w:between w:val="nil"/>
        </w:pBdr>
        <w:spacing w:before="120" w:after="120" w:line="240" w:lineRule="auto"/>
        <w:ind w:left="714" w:hanging="357"/>
        <w:contextualSpacing/>
        <w:rPr>
          <w:rFonts w:eastAsia="Verdana" w:cs="Verdana"/>
          <w:color w:val="000000" w:themeColor="text1"/>
          <w:lang w:val="en-US"/>
        </w:rPr>
      </w:pPr>
      <w:r w:rsidRPr="00AB1643">
        <w:rPr>
          <w:rFonts w:eastAsia="Verdana" w:cs="Verdana"/>
          <w:color w:val="000000" w:themeColor="text1"/>
          <w:lang w:val="en-US"/>
        </w:rPr>
        <w:t>Business Analyst (BA)</w:t>
      </w:r>
    </w:p>
    <w:p w14:paraId="0707DF64" w14:textId="77777777" w:rsidR="00513C86" w:rsidRDefault="00513C86" w:rsidP="00513C86">
      <w:pPr>
        <w:numPr>
          <w:ilvl w:val="0"/>
          <w:numId w:val="11"/>
        </w:numPr>
        <w:pBdr>
          <w:top w:val="nil"/>
          <w:left w:val="nil"/>
          <w:bottom w:val="nil"/>
          <w:right w:val="nil"/>
          <w:between w:val="nil"/>
        </w:pBdr>
        <w:spacing w:after="120" w:line="240" w:lineRule="auto"/>
        <w:ind w:left="714" w:hanging="357"/>
        <w:rPr>
          <w:rFonts w:eastAsia="Verdana" w:cs="Verdana"/>
          <w:color w:val="000000" w:themeColor="text1"/>
          <w:lang w:val="en-US"/>
        </w:rPr>
      </w:pPr>
      <w:r w:rsidRPr="00AB1643">
        <w:rPr>
          <w:rFonts w:eastAsia="Verdana" w:cs="Verdana"/>
          <w:color w:val="000000" w:themeColor="text1"/>
          <w:lang w:val="en-US"/>
        </w:rPr>
        <w:t>Developer</w:t>
      </w:r>
    </w:p>
    <w:p w14:paraId="5411B174" w14:textId="543ADCED" w:rsidR="00513C86" w:rsidRDefault="00513C86" w:rsidP="000A333D">
      <w:pPr>
        <w:pBdr>
          <w:top w:val="nil"/>
          <w:left w:val="nil"/>
          <w:bottom w:val="nil"/>
          <w:right w:val="nil"/>
          <w:between w:val="nil"/>
        </w:pBdr>
        <w:spacing w:before="120" w:after="120" w:line="240" w:lineRule="auto"/>
        <w:jc w:val="both"/>
        <w:rPr>
          <w:rFonts w:eastAsia="Verdana" w:cs="Verdana"/>
          <w:color w:val="000000" w:themeColor="text1"/>
          <w:lang w:val="en-US"/>
        </w:rPr>
      </w:pPr>
      <w:r w:rsidRPr="00AB7C57">
        <w:rPr>
          <w:rFonts w:eastAsia="Verdana" w:cs="Verdana"/>
          <w:color w:val="000000" w:themeColor="text1"/>
          <w:lang w:val="en-US"/>
        </w:rPr>
        <w:t>The contractor can propose a composition of an experts’ team, which, in his opinion, is most appropriate for the assignment.</w:t>
      </w:r>
    </w:p>
    <w:p w14:paraId="74B5841D" w14:textId="77777777" w:rsidR="00513C86" w:rsidRPr="00513C86" w:rsidRDefault="00513C86" w:rsidP="000A333D">
      <w:pPr>
        <w:pBdr>
          <w:top w:val="nil"/>
          <w:left w:val="nil"/>
          <w:bottom w:val="nil"/>
          <w:right w:val="nil"/>
          <w:between w:val="nil"/>
        </w:pBdr>
        <w:spacing w:before="120" w:after="120" w:line="240" w:lineRule="auto"/>
        <w:jc w:val="both"/>
        <w:rPr>
          <w:rFonts w:eastAsia="Verdana" w:cs="Verdana"/>
          <w:color w:val="000000" w:themeColor="text1"/>
          <w:lang w:val="en-US"/>
        </w:rPr>
      </w:pPr>
      <w:r w:rsidRPr="00513C86">
        <w:rPr>
          <w:rFonts w:eastAsia="Verdana" w:cs="Verdana"/>
          <w:color w:val="000000" w:themeColor="text1"/>
          <w:lang w:val="en-US"/>
        </w:rPr>
        <w:t>All members of the project team and the contractor company should execute non-disclosure agreements.</w:t>
      </w:r>
    </w:p>
    <w:p w14:paraId="713A401E" w14:textId="729A3E59" w:rsidR="00513C86" w:rsidRDefault="00513C86" w:rsidP="000A333D">
      <w:pPr>
        <w:pBdr>
          <w:top w:val="nil"/>
          <w:left w:val="nil"/>
          <w:bottom w:val="nil"/>
          <w:right w:val="nil"/>
          <w:between w:val="nil"/>
        </w:pBdr>
        <w:spacing w:before="120" w:after="120" w:line="240" w:lineRule="auto"/>
        <w:jc w:val="both"/>
        <w:rPr>
          <w:rFonts w:eastAsia="Verdana" w:cs="Verdana"/>
          <w:color w:val="000000" w:themeColor="text1"/>
          <w:lang w:val="en-US"/>
        </w:rPr>
      </w:pPr>
      <w:r w:rsidRPr="00513C86">
        <w:rPr>
          <w:rFonts w:eastAsia="Verdana" w:cs="Verdana"/>
          <w:color w:val="000000" w:themeColor="text1"/>
          <w:lang w:val="en-US"/>
        </w:rPr>
        <w:t>The project team should be delegated for the entire duration of the project. The composition of the project team may only be modified as a matter of exception, subject to agreement of the parties; the contractor should provide a qualified replacement in a short time.</w:t>
      </w:r>
    </w:p>
    <w:p w14:paraId="3FFB014E" w14:textId="3D3E724C" w:rsidR="00B52709" w:rsidRPr="00513C86" w:rsidRDefault="00B52709" w:rsidP="00513C86">
      <w:pPr>
        <w:pStyle w:val="Heading2"/>
        <w:spacing w:before="120" w:after="120" w:line="240" w:lineRule="auto"/>
        <w:rPr>
          <w:b/>
          <w:color w:val="000000" w:themeColor="text1"/>
          <w:sz w:val="20"/>
          <w:szCs w:val="20"/>
          <w:lang w:val="en-US"/>
        </w:rPr>
      </w:pPr>
      <w:r w:rsidRPr="00513C86">
        <w:rPr>
          <w:b/>
          <w:color w:val="000000" w:themeColor="text1"/>
          <w:sz w:val="20"/>
          <w:szCs w:val="20"/>
          <w:lang w:val="en-US"/>
        </w:rPr>
        <w:t xml:space="preserve">Qualifications and Competence of </w:t>
      </w:r>
      <w:r w:rsidR="00513C86">
        <w:rPr>
          <w:b/>
          <w:color w:val="000000" w:themeColor="text1"/>
          <w:sz w:val="20"/>
          <w:szCs w:val="20"/>
          <w:lang w:val="en-US"/>
        </w:rPr>
        <w:t>K</w:t>
      </w:r>
      <w:r w:rsidR="00513C86" w:rsidRPr="00513C86">
        <w:rPr>
          <w:b/>
          <w:color w:val="000000" w:themeColor="text1"/>
          <w:sz w:val="20"/>
          <w:szCs w:val="20"/>
          <w:lang w:val="en-US"/>
        </w:rPr>
        <w:t xml:space="preserve">ey </w:t>
      </w:r>
      <w:r w:rsidRPr="00513C86">
        <w:rPr>
          <w:b/>
          <w:color w:val="000000" w:themeColor="text1"/>
          <w:sz w:val="20"/>
          <w:szCs w:val="20"/>
          <w:lang w:val="en-US"/>
        </w:rPr>
        <w:t>Staff</w:t>
      </w:r>
    </w:p>
    <w:p w14:paraId="4A5F46CE" w14:textId="77777777" w:rsidR="00286765" w:rsidRPr="003600D2" w:rsidRDefault="00286765" w:rsidP="00632252">
      <w:pPr>
        <w:pBdr>
          <w:top w:val="nil"/>
          <w:left w:val="nil"/>
          <w:bottom w:val="nil"/>
          <w:right w:val="nil"/>
          <w:between w:val="nil"/>
        </w:pBdr>
        <w:spacing w:before="120" w:after="120" w:line="240" w:lineRule="auto"/>
        <w:rPr>
          <w:rFonts w:eastAsia="Verdana" w:cs="Verdana"/>
          <w:b/>
          <w:lang w:val="en-US"/>
        </w:rPr>
      </w:pPr>
      <w:r w:rsidRPr="003600D2">
        <w:rPr>
          <w:rFonts w:eastAsia="Verdana" w:cs="Verdana"/>
          <w:b/>
          <w:lang w:val="en-US"/>
        </w:rPr>
        <w:t>Key qualifications of the Project Manager/Team Leader include:</w:t>
      </w:r>
    </w:p>
    <w:p w14:paraId="442C1FC8" w14:textId="77777777" w:rsidR="00286765" w:rsidRPr="004F7EE2" w:rsidRDefault="00286765" w:rsidP="00286765">
      <w:pPr>
        <w:pBdr>
          <w:top w:val="nil"/>
          <w:left w:val="nil"/>
          <w:bottom w:val="nil"/>
          <w:right w:val="nil"/>
          <w:between w:val="nil"/>
        </w:pBdr>
        <w:spacing w:before="120" w:after="120" w:line="240" w:lineRule="auto"/>
        <w:jc w:val="both"/>
        <w:rPr>
          <w:rFonts w:eastAsia="Verdana" w:cs="Verdana"/>
          <w:u w:val="single"/>
          <w:lang w:val="en-US"/>
        </w:rPr>
      </w:pPr>
      <w:r w:rsidRPr="004F7EE2">
        <w:rPr>
          <w:rFonts w:eastAsia="Verdana" w:cs="Verdana"/>
          <w:u w:val="single"/>
          <w:lang w:val="en-US"/>
        </w:rPr>
        <w:t>General qualifications:</w:t>
      </w:r>
    </w:p>
    <w:p w14:paraId="6BCC186A" w14:textId="77777777" w:rsidR="00286765" w:rsidRPr="003600D2" w:rsidRDefault="00286765" w:rsidP="002D69E5">
      <w:pPr>
        <w:numPr>
          <w:ilvl w:val="0"/>
          <w:numId w:val="11"/>
        </w:numPr>
        <w:pBdr>
          <w:top w:val="nil"/>
          <w:left w:val="nil"/>
          <w:bottom w:val="nil"/>
          <w:right w:val="nil"/>
          <w:between w:val="nil"/>
        </w:pBdr>
        <w:spacing w:after="0" w:line="240" w:lineRule="auto"/>
        <w:jc w:val="both"/>
        <w:rPr>
          <w:rFonts w:eastAsia="Verdana" w:cs="Verdana"/>
          <w:lang w:val="en-US"/>
        </w:rPr>
      </w:pPr>
      <w:r w:rsidRPr="003600D2">
        <w:rPr>
          <w:rFonts w:eastAsia="Verdana" w:cs="Verdana"/>
          <w:lang w:val="en-US"/>
        </w:rPr>
        <w:t>At least a bachelor's degree in Computer Science, Computer Programming, or any other relevant field;</w:t>
      </w:r>
    </w:p>
    <w:p w14:paraId="0FD195C5" w14:textId="77777777" w:rsidR="00286765" w:rsidRPr="003600D2" w:rsidRDefault="00286765" w:rsidP="002D69E5">
      <w:pPr>
        <w:numPr>
          <w:ilvl w:val="0"/>
          <w:numId w:val="11"/>
        </w:numPr>
        <w:pBdr>
          <w:top w:val="nil"/>
          <w:left w:val="nil"/>
          <w:bottom w:val="nil"/>
          <w:right w:val="nil"/>
          <w:between w:val="nil"/>
        </w:pBdr>
        <w:spacing w:after="0" w:line="240" w:lineRule="auto"/>
        <w:jc w:val="both"/>
        <w:rPr>
          <w:rFonts w:eastAsia="Verdana" w:cs="Verdana"/>
          <w:lang w:val="en-US"/>
        </w:rPr>
      </w:pPr>
      <w:r w:rsidRPr="003600D2">
        <w:rPr>
          <w:rFonts w:eastAsia="Verdana" w:cs="Verdana"/>
          <w:lang w:val="en-US"/>
        </w:rPr>
        <w:t>Minimum of 5 years of professional experience working with planning, management and implementation of IT-related projects.</w:t>
      </w:r>
    </w:p>
    <w:p w14:paraId="766B5265" w14:textId="77777777" w:rsidR="00286765" w:rsidRPr="004F7EE2" w:rsidRDefault="00286765" w:rsidP="00286765">
      <w:pPr>
        <w:pBdr>
          <w:top w:val="nil"/>
          <w:left w:val="nil"/>
          <w:bottom w:val="nil"/>
          <w:right w:val="nil"/>
          <w:between w:val="nil"/>
        </w:pBdr>
        <w:spacing w:before="120" w:after="120" w:line="240" w:lineRule="auto"/>
        <w:jc w:val="both"/>
        <w:rPr>
          <w:rFonts w:eastAsia="Verdana" w:cs="Verdana"/>
          <w:u w:val="single"/>
          <w:lang w:val="en-US"/>
        </w:rPr>
      </w:pPr>
      <w:r w:rsidRPr="004F7EE2">
        <w:rPr>
          <w:rFonts w:eastAsia="Verdana" w:cs="Verdana"/>
          <w:u w:val="single"/>
          <w:lang w:val="en-US"/>
        </w:rPr>
        <w:t>Adequacy for the assignment:</w:t>
      </w:r>
    </w:p>
    <w:p w14:paraId="0E44F6DD" w14:textId="77777777" w:rsidR="00286765" w:rsidRPr="003600D2" w:rsidRDefault="00286765" w:rsidP="002D69E5">
      <w:pPr>
        <w:numPr>
          <w:ilvl w:val="0"/>
          <w:numId w:val="11"/>
        </w:numPr>
        <w:spacing w:after="0" w:line="240" w:lineRule="auto"/>
        <w:jc w:val="both"/>
        <w:rPr>
          <w:rFonts w:eastAsia="Verdana" w:cs="Verdana"/>
          <w:lang w:val="en-US"/>
        </w:rPr>
      </w:pPr>
      <w:r w:rsidRPr="003600D2">
        <w:rPr>
          <w:rFonts w:eastAsia="Verdana" w:cs="Verdana"/>
          <w:lang w:val="en-US"/>
        </w:rPr>
        <w:t>At least 3 years of team management in web-based software development;</w:t>
      </w:r>
    </w:p>
    <w:p w14:paraId="06BF2DAB" w14:textId="77777777" w:rsidR="00286765" w:rsidRPr="003600D2" w:rsidRDefault="00286765" w:rsidP="002D69E5">
      <w:pPr>
        <w:numPr>
          <w:ilvl w:val="0"/>
          <w:numId w:val="11"/>
        </w:numPr>
        <w:spacing w:after="0" w:line="240" w:lineRule="auto"/>
        <w:jc w:val="both"/>
        <w:rPr>
          <w:rFonts w:eastAsia="Verdana" w:cs="Verdana"/>
          <w:lang w:val="en-US"/>
        </w:rPr>
      </w:pPr>
      <w:r w:rsidRPr="003600D2">
        <w:rPr>
          <w:rFonts w:eastAsia="Verdana" w:cs="Verdana"/>
          <w:lang w:val="en-US"/>
        </w:rPr>
        <w:t>Successful implementation of IT projects of a similar nature;</w:t>
      </w:r>
    </w:p>
    <w:p w14:paraId="6F47A121" w14:textId="77777777" w:rsidR="00286765" w:rsidRPr="003600D2" w:rsidRDefault="00286765" w:rsidP="002D69E5">
      <w:pPr>
        <w:numPr>
          <w:ilvl w:val="0"/>
          <w:numId w:val="11"/>
        </w:numPr>
        <w:spacing w:after="0" w:line="240" w:lineRule="auto"/>
        <w:jc w:val="both"/>
        <w:rPr>
          <w:rFonts w:eastAsia="Verdana" w:cs="Verdana"/>
          <w:lang w:val="en-US"/>
        </w:rPr>
      </w:pPr>
      <w:r w:rsidRPr="003600D2">
        <w:rPr>
          <w:rFonts w:eastAsia="Verdana" w:cs="Verdana"/>
          <w:lang w:val="en-US"/>
        </w:rPr>
        <w:t>Managerial experience in a foreign donor-funded project related to the development/management/assessment of ICT solutions for a government agency would be an advantage.</w:t>
      </w:r>
    </w:p>
    <w:p w14:paraId="29FD6F0B" w14:textId="77777777" w:rsidR="00286765" w:rsidRPr="004F7EE2" w:rsidRDefault="00286765" w:rsidP="00286765">
      <w:pPr>
        <w:pBdr>
          <w:top w:val="nil"/>
          <w:left w:val="nil"/>
          <w:bottom w:val="nil"/>
          <w:right w:val="nil"/>
          <w:between w:val="nil"/>
        </w:pBdr>
        <w:spacing w:before="120" w:after="120" w:line="240" w:lineRule="auto"/>
        <w:jc w:val="both"/>
        <w:rPr>
          <w:rFonts w:eastAsia="Verdana" w:cs="Verdana"/>
          <w:u w:val="single"/>
          <w:lang w:val="en-US"/>
        </w:rPr>
      </w:pPr>
      <w:r w:rsidRPr="004F7EE2">
        <w:rPr>
          <w:rFonts w:eastAsia="Verdana" w:cs="Verdana"/>
          <w:u w:val="single"/>
          <w:lang w:val="en-US"/>
        </w:rPr>
        <w:t>Experience with the region and languages:</w:t>
      </w:r>
    </w:p>
    <w:p w14:paraId="7A99BCCE" w14:textId="77777777" w:rsidR="00286765" w:rsidRPr="003600D2" w:rsidRDefault="00286765" w:rsidP="002D69E5">
      <w:pPr>
        <w:numPr>
          <w:ilvl w:val="0"/>
          <w:numId w:val="11"/>
        </w:numPr>
        <w:pBdr>
          <w:top w:val="nil"/>
          <w:left w:val="nil"/>
          <w:bottom w:val="nil"/>
          <w:right w:val="nil"/>
          <w:between w:val="nil"/>
        </w:pBdr>
        <w:spacing w:after="0" w:line="240" w:lineRule="auto"/>
        <w:jc w:val="both"/>
        <w:rPr>
          <w:rFonts w:eastAsia="Verdana" w:cs="Verdana"/>
          <w:lang w:val="en-US"/>
        </w:rPr>
      </w:pPr>
      <w:r w:rsidRPr="003600D2">
        <w:rPr>
          <w:rFonts w:eastAsia="Verdana" w:cs="Verdana"/>
          <w:lang w:val="en-US"/>
        </w:rPr>
        <w:t>Relevant working experience from the region;</w:t>
      </w:r>
    </w:p>
    <w:p w14:paraId="76ED136F" w14:textId="77777777" w:rsidR="00286765" w:rsidRPr="003600D2" w:rsidRDefault="00286765" w:rsidP="002D69E5">
      <w:pPr>
        <w:numPr>
          <w:ilvl w:val="0"/>
          <w:numId w:val="11"/>
        </w:numPr>
        <w:pBdr>
          <w:top w:val="nil"/>
          <w:left w:val="nil"/>
          <w:bottom w:val="nil"/>
          <w:right w:val="nil"/>
          <w:between w:val="nil"/>
        </w:pBdr>
        <w:spacing w:after="0" w:line="240" w:lineRule="auto"/>
        <w:jc w:val="both"/>
        <w:rPr>
          <w:rFonts w:eastAsia="Verdana" w:cs="Verdana"/>
          <w:lang w:val="en-US"/>
        </w:rPr>
      </w:pPr>
      <w:r w:rsidRPr="003600D2">
        <w:rPr>
          <w:rFonts w:eastAsia="Verdana" w:cs="Verdana"/>
          <w:lang w:val="en-US"/>
        </w:rPr>
        <w:t>Fluency in Ukrainian and/or Russian;</w:t>
      </w:r>
    </w:p>
    <w:p w14:paraId="000F790C" w14:textId="27A7DE98" w:rsidR="00286765" w:rsidRDefault="00286765" w:rsidP="00632252">
      <w:pPr>
        <w:numPr>
          <w:ilvl w:val="0"/>
          <w:numId w:val="11"/>
        </w:numPr>
        <w:pBdr>
          <w:top w:val="nil"/>
          <w:left w:val="nil"/>
          <w:bottom w:val="nil"/>
          <w:right w:val="nil"/>
          <w:between w:val="nil"/>
        </w:pBdr>
        <w:spacing w:after="120" w:line="240" w:lineRule="auto"/>
        <w:ind w:left="714" w:hanging="357"/>
        <w:jc w:val="both"/>
        <w:rPr>
          <w:rFonts w:eastAsia="Verdana" w:cs="Verdana"/>
          <w:lang w:val="en-US"/>
        </w:rPr>
      </w:pPr>
      <w:r w:rsidRPr="003600D2">
        <w:rPr>
          <w:rFonts w:eastAsia="Verdana" w:cs="Verdana"/>
          <w:lang w:val="en-US"/>
        </w:rPr>
        <w:t>Good knowledge of English.</w:t>
      </w:r>
    </w:p>
    <w:p w14:paraId="6C67C337" w14:textId="2BCD4164" w:rsidR="00632252" w:rsidRPr="00632252" w:rsidRDefault="00632252" w:rsidP="00632252">
      <w:pPr>
        <w:pBdr>
          <w:top w:val="nil"/>
          <w:left w:val="nil"/>
          <w:bottom w:val="nil"/>
          <w:right w:val="nil"/>
          <w:between w:val="nil"/>
        </w:pBdr>
        <w:spacing w:before="120" w:after="120" w:line="240" w:lineRule="auto"/>
        <w:jc w:val="both"/>
        <w:rPr>
          <w:rFonts w:eastAsia="Verdana" w:cs="Verdana"/>
          <w:b/>
          <w:lang w:val="en-US"/>
        </w:rPr>
      </w:pPr>
      <w:r w:rsidRPr="00632252">
        <w:rPr>
          <w:rFonts w:eastAsia="Verdana" w:cs="Verdana"/>
          <w:b/>
          <w:lang w:val="en-US"/>
        </w:rPr>
        <w:t>Key qualifications of the Operator of the 1</w:t>
      </w:r>
      <w:r w:rsidRPr="00632252">
        <w:rPr>
          <w:rFonts w:eastAsia="Verdana" w:cs="Verdana"/>
          <w:b/>
          <w:vertAlign w:val="superscript"/>
          <w:lang w:val="en-US"/>
        </w:rPr>
        <w:t>st</w:t>
      </w:r>
      <w:r w:rsidRPr="00632252">
        <w:rPr>
          <w:rFonts w:eastAsia="Verdana" w:cs="Verdana"/>
          <w:b/>
          <w:lang w:val="en-US"/>
        </w:rPr>
        <w:t xml:space="preserve"> line include:</w:t>
      </w:r>
    </w:p>
    <w:p w14:paraId="4A6F2BDC" w14:textId="77777777" w:rsidR="00632252" w:rsidRPr="00C9540F" w:rsidRDefault="00632252" w:rsidP="004E762D">
      <w:pPr>
        <w:pBdr>
          <w:top w:val="nil"/>
          <w:left w:val="nil"/>
          <w:bottom w:val="nil"/>
          <w:right w:val="nil"/>
          <w:between w:val="nil"/>
        </w:pBdr>
        <w:spacing w:before="120" w:after="120" w:line="240" w:lineRule="auto"/>
        <w:jc w:val="both"/>
        <w:rPr>
          <w:rFonts w:eastAsia="Verdana" w:cs="Verdana"/>
          <w:u w:val="single"/>
          <w:lang w:val="en-US"/>
        </w:rPr>
      </w:pPr>
      <w:r w:rsidRPr="00C9540F">
        <w:rPr>
          <w:rFonts w:eastAsia="Verdana" w:cs="Verdana"/>
          <w:u w:val="single"/>
          <w:lang w:val="en-US"/>
        </w:rPr>
        <w:t>General qualifications:</w:t>
      </w:r>
    </w:p>
    <w:p w14:paraId="633B3F39" w14:textId="388CAB1B" w:rsidR="00632252" w:rsidRPr="004E762D" w:rsidRDefault="00632252" w:rsidP="0053657C">
      <w:pPr>
        <w:pStyle w:val="ListParagraph"/>
        <w:numPr>
          <w:ilvl w:val="0"/>
          <w:numId w:val="35"/>
        </w:numPr>
        <w:pBdr>
          <w:top w:val="nil"/>
          <w:left w:val="nil"/>
          <w:bottom w:val="nil"/>
          <w:right w:val="nil"/>
          <w:between w:val="nil"/>
        </w:pBdr>
        <w:spacing w:after="0" w:line="240" w:lineRule="auto"/>
        <w:jc w:val="both"/>
        <w:rPr>
          <w:rFonts w:eastAsia="Verdana" w:cs="Verdana"/>
          <w:lang w:val="en-US"/>
        </w:rPr>
      </w:pPr>
      <w:r w:rsidRPr="004E762D">
        <w:rPr>
          <w:rFonts w:eastAsia="Verdana" w:cs="Verdana" w:hint="eastAsia"/>
          <w:lang w:val="en-US"/>
        </w:rPr>
        <w:t>At least a bachelor's degree in Computer Science, Computer Programming, or any other relevant field;</w:t>
      </w:r>
    </w:p>
    <w:p w14:paraId="72F553E8" w14:textId="77777777" w:rsidR="00632252" w:rsidRPr="00C9540F" w:rsidRDefault="00632252" w:rsidP="004E762D">
      <w:pPr>
        <w:pBdr>
          <w:top w:val="nil"/>
          <w:left w:val="nil"/>
          <w:bottom w:val="nil"/>
          <w:right w:val="nil"/>
          <w:between w:val="nil"/>
        </w:pBdr>
        <w:spacing w:before="120" w:after="120" w:line="240" w:lineRule="auto"/>
        <w:jc w:val="both"/>
        <w:rPr>
          <w:rFonts w:eastAsia="Verdana" w:cs="Verdana"/>
          <w:u w:val="single"/>
          <w:lang w:val="en-US"/>
        </w:rPr>
      </w:pPr>
      <w:r w:rsidRPr="00C9540F">
        <w:rPr>
          <w:rFonts w:eastAsia="Verdana" w:cs="Verdana"/>
          <w:u w:val="single"/>
          <w:lang w:val="en-US"/>
        </w:rPr>
        <w:t>Adequacy for the assignment:</w:t>
      </w:r>
    </w:p>
    <w:p w14:paraId="48A0E231" w14:textId="67E4163D" w:rsidR="00632252" w:rsidRPr="004E762D" w:rsidRDefault="00632252" w:rsidP="004E762D">
      <w:pPr>
        <w:pStyle w:val="ListParagraph"/>
        <w:numPr>
          <w:ilvl w:val="0"/>
          <w:numId w:val="35"/>
        </w:numPr>
        <w:pBdr>
          <w:top w:val="nil"/>
          <w:left w:val="nil"/>
          <w:bottom w:val="nil"/>
          <w:right w:val="nil"/>
          <w:between w:val="nil"/>
        </w:pBdr>
        <w:spacing w:after="0" w:line="240" w:lineRule="auto"/>
        <w:jc w:val="both"/>
        <w:rPr>
          <w:rFonts w:eastAsia="Verdana" w:cs="Verdana"/>
          <w:lang w:val="en-US"/>
        </w:rPr>
      </w:pPr>
      <w:r w:rsidRPr="004E762D">
        <w:rPr>
          <w:rFonts w:eastAsia="Verdana" w:cs="Verdana" w:hint="eastAsia"/>
          <w:lang w:val="en-US"/>
        </w:rPr>
        <w:t>At least one year of experience in IT projects.</w:t>
      </w:r>
    </w:p>
    <w:p w14:paraId="5D7392A9" w14:textId="77777777" w:rsidR="00632252" w:rsidRPr="00C9540F" w:rsidRDefault="00632252" w:rsidP="004E762D">
      <w:pPr>
        <w:pBdr>
          <w:top w:val="nil"/>
          <w:left w:val="nil"/>
          <w:bottom w:val="nil"/>
          <w:right w:val="nil"/>
          <w:between w:val="nil"/>
        </w:pBdr>
        <w:spacing w:before="120" w:after="120" w:line="240" w:lineRule="auto"/>
        <w:jc w:val="both"/>
        <w:rPr>
          <w:rFonts w:eastAsia="Verdana" w:cs="Verdana"/>
          <w:u w:val="single"/>
          <w:lang w:val="en-US"/>
        </w:rPr>
      </w:pPr>
      <w:r w:rsidRPr="00C9540F">
        <w:rPr>
          <w:rFonts w:eastAsia="Verdana" w:cs="Verdana"/>
          <w:u w:val="single"/>
          <w:lang w:val="en-US"/>
        </w:rPr>
        <w:lastRenderedPageBreak/>
        <w:t>Experience with the region and languages:</w:t>
      </w:r>
    </w:p>
    <w:p w14:paraId="35CE45C5" w14:textId="60324A89" w:rsidR="00632252" w:rsidRPr="004E762D" w:rsidRDefault="00632252" w:rsidP="004E762D">
      <w:pPr>
        <w:pStyle w:val="ListParagraph"/>
        <w:numPr>
          <w:ilvl w:val="0"/>
          <w:numId w:val="35"/>
        </w:numPr>
        <w:pBdr>
          <w:top w:val="nil"/>
          <w:left w:val="nil"/>
          <w:bottom w:val="nil"/>
          <w:right w:val="nil"/>
          <w:between w:val="nil"/>
        </w:pBdr>
        <w:spacing w:after="0" w:line="240" w:lineRule="auto"/>
        <w:jc w:val="both"/>
        <w:rPr>
          <w:rFonts w:eastAsia="Verdana" w:cs="Verdana"/>
          <w:lang w:val="en-US"/>
        </w:rPr>
      </w:pPr>
      <w:r w:rsidRPr="004E762D">
        <w:rPr>
          <w:rFonts w:eastAsia="Verdana" w:cs="Verdana" w:hint="eastAsia"/>
          <w:lang w:val="en-US"/>
        </w:rPr>
        <w:t>Relevant working experience from the region;</w:t>
      </w:r>
    </w:p>
    <w:p w14:paraId="45577161" w14:textId="0B682847" w:rsidR="00632252" w:rsidRPr="004E762D" w:rsidRDefault="00632252" w:rsidP="004E762D">
      <w:pPr>
        <w:pStyle w:val="ListParagraph"/>
        <w:numPr>
          <w:ilvl w:val="0"/>
          <w:numId w:val="35"/>
        </w:numPr>
        <w:pBdr>
          <w:top w:val="nil"/>
          <w:left w:val="nil"/>
          <w:bottom w:val="nil"/>
          <w:right w:val="nil"/>
          <w:between w:val="nil"/>
        </w:pBdr>
        <w:spacing w:after="0" w:line="240" w:lineRule="auto"/>
        <w:jc w:val="both"/>
        <w:rPr>
          <w:rFonts w:eastAsia="Verdana" w:cs="Verdana"/>
          <w:lang w:val="en-US"/>
        </w:rPr>
      </w:pPr>
      <w:r w:rsidRPr="004E762D">
        <w:rPr>
          <w:rFonts w:eastAsia="Verdana" w:cs="Verdana" w:hint="eastAsia"/>
          <w:lang w:val="en-US"/>
        </w:rPr>
        <w:t>Fluency in Ukrainian;</w:t>
      </w:r>
    </w:p>
    <w:p w14:paraId="6E1333CC" w14:textId="4A0508F8" w:rsidR="00632252" w:rsidRPr="004E762D" w:rsidRDefault="00CC7DF8" w:rsidP="00235314">
      <w:pPr>
        <w:pStyle w:val="ListParagraph"/>
        <w:numPr>
          <w:ilvl w:val="0"/>
          <w:numId w:val="35"/>
        </w:numPr>
        <w:pBdr>
          <w:top w:val="nil"/>
          <w:left w:val="nil"/>
          <w:bottom w:val="nil"/>
          <w:right w:val="nil"/>
          <w:between w:val="nil"/>
        </w:pBdr>
        <w:spacing w:after="120" w:line="240" w:lineRule="auto"/>
        <w:ind w:left="714" w:hanging="357"/>
        <w:contextualSpacing w:val="0"/>
        <w:jc w:val="both"/>
        <w:rPr>
          <w:rFonts w:eastAsia="Verdana" w:cs="Verdana"/>
          <w:lang w:val="en-US"/>
        </w:rPr>
      </w:pPr>
      <w:r>
        <w:rPr>
          <w:rFonts w:eastAsia="Verdana" w:cs="Verdana"/>
          <w:lang w:val="en-US"/>
        </w:rPr>
        <w:t>K</w:t>
      </w:r>
      <w:r w:rsidR="00632252" w:rsidRPr="004E762D">
        <w:rPr>
          <w:rFonts w:eastAsia="Verdana" w:cs="Verdana" w:hint="eastAsia"/>
          <w:lang w:val="en-US"/>
        </w:rPr>
        <w:t>nowledge of English.</w:t>
      </w:r>
    </w:p>
    <w:p w14:paraId="51EC635C" w14:textId="77777777" w:rsidR="00B115B6" w:rsidRPr="00360678" w:rsidRDefault="00B115B6" w:rsidP="00CC43FA">
      <w:pPr>
        <w:spacing w:before="120" w:after="120" w:line="240" w:lineRule="auto"/>
        <w:jc w:val="both"/>
        <w:rPr>
          <w:b/>
          <w:bCs/>
          <w:szCs w:val="20"/>
          <w:lang w:val="en-US"/>
        </w:rPr>
      </w:pPr>
      <w:r w:rsidRPr="00360678">
        <w:rPr>
          <w:b/>
          <w:bCs/>
          <w:szCs w:val="20"/>
          <w:lang w:val="en-US"/>
        </w:rPr>
        <w:t>Key qualifications of the Infrastructure Engineer include:</w:t>
      </w:r>
    </w:p>
    <w:p w14:paraId="74AC9982" w14:textId="77777777" w:rsidR="00B115B6" w:rsidRPr="00B115B6" w:rsidRDefault="00B115B6" w:rsidP="00CC43FA">
      <w:pPr>
        <w:spacing w:before="120" w:after="120" w:line="240" w:lineRule="auto"/>
        <w:jc w:val="both"/>
        <w:rPr>
          <w:szCs w:val="20"/>
          <w:u w:val="single"/>
          <w:lang w:val="en-US"/>
        </w:rPr>
      </w:pPr>
      <w:r w:rsidRPr="00B115B6">
        <w:rPr>
          <w:szCs w:val="20"/>
          <w:u w:val="single"/>
          <w:lang w:val="en-US"/>
        </w:rPr>
        <w:t>General qualifications:</w:t>
      </w:r>
    </w:p>
    <w:p w14:paraId="1C8A0F4F" w14:textId="77777777" w:rsidR="00B115B6" w:rsidRPr="00360678" w:rsidRDefault="00B115B6" w:rsidP="0029588A">
      <w:pPr>
        <w:numPr>
          <w:ilvl w:val="0"/>
          <w:numId w:val="34"/>
        </w:numPr>
        <w:suppressAutoHyphens/>
        <w:spacing w:before="120" w:after="120" w:line="240" w:lineRule="auto"/>
        <w:ind w:left="714" w:hanging="357"/>
        <w:jc w:val="both"/>
        <w:rPr>
          <w:rFonts w:eastAsia="Times New Roman"/>
          <w:szCs w:val="20"/>
          <w:lang w:val="en-US"/>
        </w:rPr>
      </w:pPr>
      <w:r w:rsidRPr="00360678">
        <w:rPr>
          <w:rFonts w:eastAsia="Times New Roman"/>
          <w:szCs w:val="20"/>
          <w:lang w:val="en-US"/>
        </w:rPr>
        <w:t>At least a bachelor's degree in Computer Science, Computer Programming, or any other relevant technical field;</w:t>
      </w:r>
    </w:p>
    <w:p w14:paraId="1E4E74E2" w14:textId="77777777" w:rsidR="00B115B6" w:rsidRPr="00B115B6" w:rsidRDefault="00B115B6" w:rsidP="00CC43FA">
      <w:pPr>
        <w:spacing w:before="120" w:after="120" w:line="240" w:lineRule="auto"/>
        <w:jc w:val="both"/>
        <w:rPr>
          <w:szCs w:val="20"/>
          <w:u w:val="single"/>
          <w:lang w:val="en-US"/>
        </w:rPr>
      </w:pPr>
      <w:r w:rsidRPr="00B115B6">
        <w:rPr>
          <w:szCs w:val="20"/>
          <w:u w:val="single"/>
          <w:lang w:val="en-US"/>
        </w:rPr>
        <w:t>Adequacy for the assignment:</w:t>
      </w:r>
    </w:p>
    <w:p w14:paraId="2B011BB6" w14:textId="77777777" w:rsidR="00B115B6" w:rsidRPr="00360678" w:rsidRDefault="00B115B6" w:rsidP="00CC43FA">
      <w:pPr>
        <w:numPr>
          <w:ilvl w:val="0"/>
          <w:numId w:val="34"/>
        </w:numPr>
        <w:suppressAutoHyphens/>
        <w:spacing w:before="120" w:after="120" w:line="240" w:lineRule="auto"/>
        <w:contextualSpacing/>
        <w:jc w:val="both"/>
        <w:rPr>
          <w:szCs w:val="20"/>
          <w:lang w:val="en-US"/>
        </w:rPr>
      </w:pPr>
      <w:r w:rsidRPr="00360678">
        <w:rPr>
          <w:szCs w:val="20"/>
          <w:lang w:val="en-US"/>
        </w:rPr>
        <w:t xml:space="preserve">At least three years of experience in Linux like OS (RHEL, CentOS, </w:t>
      </w:r>
      <w:proofErr w:type="spellStart"/>
      <w:proofErr w:type="gramStart"/>
      <w:r w:rsidRPr="00360678">
        <w:rPr>
          <w:szCs w:val="20"/>
          <w:lang w:val="en-US"/>
        </w:rPr>
        <w:t>Debian</w:t>
      </w:r>
      <w:proofErr w:type="spellEnd"/>
      <w:proofErr w:type="gramEnd"/>
      <w:r w:rsidRPr="00360678">
        <w:rPr>
          <w:szCs w:val="20"/>
          <w:lang w:val="en-US"/>
        </w:rPr>
        <w:t xml:space="preserve">/Ubuntu). </w:t>
      </w:r>
    </w:p>
    <w:p w14:paraId="6490DB06" w14:textId="77777777" w:rsidR="00B115B6" w:rsidRPr="00360678" w:rsidRDefault="00B115B6" w:rsidP="00CC43FA">
      <w:pPr>
        <w:numPr>
          <w:ilvl w:val="0"/>
          <w:numId w:val="34"/>
        </w:numPr>
        <w:suppressAutoHyphens/>
        <w:spacing w:before="120" w:after="120" w:line="240" w:lineRule="auto"/>
        <w:contextualSpacing/>
        <w:jc w:val="both"/>
        <w:rPr>
          <w:szCs w:val="20"/>
          <w:lang w:val="en-US"/>
        </w:rPr>
      </w:pPr>
      <w:r w:rsidRPr="00360678">
        <w:rPr>
          <w:szCs w:val="20"/>
          <w:lang w:val="en-US"/>
        </w:rPr>
        <w:t xml:space="preserve">At least three years of experience in Windows OS (AD, Group Policy, WSUS, PKI, NPS, etc.). </w:t>
      </w:r>
    </w:p>
    <w:p w14:paraId="242F6114" w14:textId="719F03FA" w:rsidR="00B115B6" w:rsidRPr="00360678" w:rsidRDefault="00B115B6" w:rsidP="00CC43FA">
      <w:pPr>
        <w:numPr>
          <w:ilvl w:val="0"/>
          <w:numId w:val="34"/>
        </w:numPr>
        <w:suppressAutoHyphens/>
        <w:spacing w:before="120" w:after="120" w:line="240" w:lineRule="auto"/>
        <w:contextualSpacing/>
        <w:jc w:val="both"/>
        <w:rPr>
          <w:szCs w:val="20"/>
          <w:lang w:val="en-US"/>
        </w:rPr>
      </w:pPr>
      <w:r w:rsidRPr="00360678">
        <w:rPr>
          <w:szCs w:val="20"/>
          <w:lang w:val="en-US"/>
        </w:rPr>
        <w:t xml:space="preserve">Experience in data protection software and backup/restore procedure strategies: D2D, D2D2T, backup consistency, backup validation, </w:t>
      </w:r>
      <w:r w:rsidR="005C1D64" w:rsidRPr="00360678">
        <w:rPr>
          <w:szCs w:val="20"/>
          <w:lang w:val="en-US"/>
        </w:rPr>
        <w:t>and disaster</w:t>
      </w:r>
      <w:r w:rsidRPr="00360678">
        <w:rPr>
          <w:szCs w:val="20"/>
          <w:lang w:val="en-US"/>
        </w:rPr>
        <w:t xml:space="preserve"> recovery. </w:t>
      </w:r>
    </w:p>
    <w:p w14:paraId="48AC0552" w14:textId="77777777" w:rsidR="00B115B6" w:rsidRPr="00360678" w:rsidRDefault="00B115B6" w:rsidP="00CC43FA">
      <w:pPr>
        <w:numPr>
          <w:ilvl w:val="0"/>
          <w:numId w:val="34"/>
        </w:numPr>
        <w:suppressAutoHyphens/>
        <w:spacing w:before="120" w:after="120" w:line="240" w:lineRule="auto"/>
        <w:contextualSpacing/>
        <w:jc w:val="both"/>
        <w:rPr>
          <w:szCs w:val="20"/>
          <w:lang w:val="en-US"/>
        </w:rPr>
      </w:pPr>
      <w:r w:rsidRPr="00360678">
        <w:rPr>
          <w:szCs w:val="20"/>
          <w:lang w:val="en-US"/>
        </w:rPr>
        <w:t xml:space="preserve">Network Knowledge at CCNA or equivalent practical level (Base Network Troubleshooting, DNS, VLANs, Trunk/Access, </w:t>
      </w:r>
      <w:proofErr w:type="gramStart"/>
      <w:r w:rsidRPr="00360678">
        <w:rPr>
          <w:szCs w:val="20"/>
          <w:lang w:val="en-US"/>
        </w:rPr>
        <w:t>Dynamic</w:t>
      </w:r>
      <w:proofErr w:type="gramEnd"/>
      <w:r w:rsidRPr="00360678">
        <w:rPr>
          <w:szCs w:val="20"/>
          <w:lang w:val="en-US"/>
        </w:rPr>
        <w:t xml:space="preserve"> Routing).</w:t>
      </w:r>
    </w:p>
    <w:p w14:paraId="78CC2F90" w14:textId="77ACC826" w:rsidR="00B115B6" w:rsidRPr="009B229A" w:rsidRDefault="00B115B6" w:rsidP="009B229A">
      <w:pPr>
        <w:numPr>
          <w:ilvl w:val="0"/>
          <w:numId w:val="34"/>
        </w:numPr>
        <w:suppressAutoHyphens/>
        <w:spacing w:before="120" w:after="120" w:line="240" w:lineRule="auto"/>
        <w:contextualSpacing/>
        <w:jc w:val="both"/>
        <w:rPr>
          <w:szCs w:val="20"/>
          <w:lang w:val="en-US"/>
        </w:rPr>
      </w:pPr>
      <w:r w:rsidRPr="00360678">
        <w:rPr>
          <w:szCs w:val="20"/>
          <w:lang w:val="en-US"/>
        </w:rPr>
        <w:t>At least three years of experience supporting and maintaining Industry Standard servers (x86_64) and disk storage equipment: firmware update</w:t>
      </w:r>
      <w:r w:rsidR="002B7550">
        <w:rPr>
          <w:szCs w:val="20"/>
          <w:lang w:val="en-US"/>
        </w:rPr>
        <w:t>s, monitoring, troubleshooting,</w:t>
      </w:r>
      <w:r w:rsidRPr="00360678">
        <w:rPr>
          <w:szCs w:val="20"/>
          <w:lang w:val="en-US"/>
        </w:rPr>
        <w:t xml:space="preserve"> etc.</w:t>
      </w:r>
      <w:r w:rsidRPr="009B229A">
        <w:rPr>
          <w:szCs w:val="20"/>
          <w:lang w:val="en-US"/>
        </w:rPr>
        <w:t xml:space="preserve"> </w:t>
      </w:r>
    </w:p>
    <w:p w14:paraId="4C4994B5" w14:textId="77777777" w:rsidR="00B115B6" w:rsidRPr="00360678" w:rsidRDefault="00B115B6" w:rsidP="00CC43FA">
      <w:pPr>
        <w:numPr>
          <w:ilvl w:val="0"/>
          <w:numId w:val="34"/>
        </w:numPr>
        <w:suppressAutoHyphens/>
        <w:spacing w:before="120" w:after="120" w:line="240" w:lineRule="auto"/>
        <w:contextualSpacing/>
        <w:jc w:val="both"/>
        <w:rPr>
          <w:szCs w:val="20"/>
          <w:lang w:val="en-US"/>
        </w:rPr>
      </w:pPr>
      <w:r w:rsidRPr="00360678">
        <w:rPr>
          <w:szCs w:val="20"/>
          <w:lang w:val="en-US"/>
        </w:rPr>
        <w:t xml:space="preserve">Experience with </w:t>
      </w:r>
      <w:proofErr w:type="spellStart"/>
      <w:r w:rsidRPr="00360678">
        <w:rPr>
          <w:szCs w:val="20"/>
          <w:lang w:val="en-US"/>
        </w:rPr>
        <w:t>Zabbix</w:t>
      </w:r>
      <w:proofErr w:type="spellEnd"/>
      <w:r w:rsidRPr="00360678">
        <w:rPr>
          <w:szCs w:val="20"/>
          <w:lang w:val="en-US"/>
        </w:rPr>
        <w:t xml:space="preserve"> or equivalent open-source infrastructure monitoring tools: monitoring, alerting, notification integration with messengers/email/etc. </w:t>
      </w:r>
    </w:p>
    <w:p w14:paraId="3DDAC516" w14:textId="77777777" w:rsidR="00B115B6" w:rsidRPr="00360678" w:rsidRDefault="00B115B6" w:rsidP="0029588A">
      <w:pPr>
        <w:numPr>
          <w:ilvl w:val="0"/>
          <w:numId w:val="34"/>
        </w:numPr>
        <w:suppressAutoHyphens/>
        <w:spacing w:after="120" w:line="240" w:lineRule="auto"/>
        <w:ind w:left="714" w:hanging="357"/>
        <w:jc w:val="both"/>
        <w:rPr>
          <w:szCs w:val="20"/>
          <w:lang w:val="en-US"/>
        </w:rPr>
      </w:pPr>
      <w:r w:rsidRPr="00360678">
        <w:rPr>
          <w:szCs w:val="20"/>
          <w:lang w:val="en-US"/>
        </w:rPr>
        <w:t>Experience with case processing and interaction with vendor’s support.</w:t>
      </w:r>
    </w:p>
    <w:p w14:paraId="6475FE48" w14:textId="77777777" w:rsidR="00B115B6" w:rsidRPr="00B115B6" w:rsidRDefault="00B115B6" w:rsidP="00CC43FA">
      <w:pPr>
        <w:spacing w:before="120" w:after="120" w:line="240" w:lineRule="auto"/>
        <w:jc w:val="both"/>
        <w:rPr>
          <w:szCs w:val="20"/>
          <w:u w:val="single"/>
          <w:lang w:val="en-US"/>
        </w:rPr>
      </w:pPr>
      <w:r w:rsidRPr="00B115B6">
        <w:rPr>
          <w:szCs w:val="20"/>
          <w:u w:val="single"/>
          <w:lang w:val="en-US"/>
        </w:rPr>
        <w:t>Experience with the region and languages:</w:t>
      </w:r>
    </w:p>
    <w:p w14:paraId="1DA903D9" w14:textId="77777777" w:rsidR="00B115B6" w:rsidRPr="00360678" w:rsidRDefault="00B115B6" w:rsidP="00CC43FA">
      <w:pPr>
        <w:numPr>
          <w:ilvl w:val="0"/>
          <w:numId w:val="34"/>
        </w:numPr>
        <w:suppressAutoHyphens/>
        <w:spacing w:before="120" w:after="120" w:line="240" w:lineRule="auto"/>
        <w:contextualSpacing/>
        <w:jc w:val="both"/>
        <w:rPr>
          <w:rFonts w:eastAsia="Times New Roman"/>
          <w:szCs w:val="20"/>
          <w:lang w:val="en-US"/>
        </w:rPr>
      </w:pPr>
      <w:r w:rsidRPr="00360678">
        <w:rPr>
          <w:rFonts w:eastAsia="Times New Roman"/>
          <w:szCs w:val="20"/>
          <w:lang w:val="en-US"/>
        </w:rPr>
        <w:t>Relevant working experience from the region;</w:t>
      </w:r>
    </w:p>
    <w:p w14:paraId="780560B0" w14:textId="77777777" w:rsidR="00B115B6" w:rsidRPr="00360678" w:rsidRDefault="00B115B6" w:rsidP="00CC43FA">
      <w:pPr>
        <w:numPr>
          <w:ilvl w:val="0"/>
          <w:numId w:val="34"/>
        </w:numPr>
        <w:suppressAutoHyphens/>
        <w:spacing w:before="120" w:after="120" w:line="240" w:lineRule="auto"/>
        <w:contextualSpacing/>
        <w:jc w:val="both"/>
        <w:rPr>
          <w:rFonts w:eastAsia="Times New Roman"/>
          <w:szCs w:val="20"/>
          <w:lang w:val="en-US"/>
        </w:rPr>
      </w:pPr>
      <w:r w:rsidRPr="00360678">
        <w:rPr>
          <w:rFonts w:eastAsia="Times New Roman"/>
          <w:szCs w:val="20"/>
          <w:lang w:val="en-US"/>
        </w:rPr>
        <w:t>Fluency in Ukrainian;</w:t>
      </w:r>
    </w:p>
    <w:p w14:paraId="015B3D5F" w14:textId="77777777" w:rsidR="00B115B6" w:rsidRPr="00360678" w:rsidRDefault="00B115B6" w:rsidP="00555094">
      <w:pPr>
        <w:numPr>
          <w:ilvl w:val="0"/>
          <w:numId w:val="34"/>
        </w:numPr>
        <w:suppressAutoHyphens/>
        <w:spacing w:after="120" w:line="240" w:lineRule="auto"/>
        <w:ind w:left="714" w:hanging="357"/>
        <w:jc w:val="both"/>
        <w:rPr>
          <w:rFonts w:eastAsia="Times New Roman"/>
          <w:szCs w:val="20"/>
          <w:lang w:val="en-US"/>
        </w:rPr>
      </w:pPr>
      <w:r w:rsidRPr="00360678">
        <w:rPr>
          <w:rFonts w:eastAsia="Times New Roman"/>
          <w:szCs w:val="20"/>
          <w:lang w:val="en-US"/>
        </w:rPr>
        <w:t>Good knowledge of English.</w:t>
      </w:r>
    </w:p>
    <w:p w14:paraId="7CEA1C76" w14:textId="77777777" w:rsidR="00555094" w:rsidRPr="00360678" w:rsidRDefault="00555094" w:rsidP="0005006C">
      <w:pPr>
        <w:spacing w:before="120" w:after="120" w:line="240" w:lineRule="auto"/>
        <w:jc w:val="both"/>
        <w:rPr>
          <w:b/>
          <w:bCs/>
          <w:szCs w:val="20"/>
          <w:lang w:val="en-US"/>
        </w:rPr>
      </w:pPr>
      <w:r w:rsidRPr="00360678">
        <w:rPr>
          <w:b/>
          <w:bCs/>
          <w:szCs w:val="20"/>
          <w:lang w:val="en-US"/>
        </w:rPr>
        <w:t>Key qualifications of an engineer of implementation application software (DevOps) include:</w:t>
      </w:r>
    </w:p>
    <w:p w14:paraId="522C6D64" w14:textId="77777777" w:rsidR="00555094" w:rsidRPr="00563E1C" w:rsidRDefault="00555094" w:rsidP="0005006C">
      <w:pPr>
        <w:spacing w:before="120" w:after="120" w:line="240" w:lineRule="auto"/>
        <w:jc w:val="both"/>
        <w:rPr>
          <w:szCs w:val="20"/>
          <w:u w:val="single"/>
          <w:lang w:val="en-US"/>
        </w:rPr>
      </w:pPr>
      <w:r w:rsidRPr="00563E1C">
        <w:rPr>
          <w:szCs w:val="20"/>
          <w:u w:val="single"/>
          <w:lang w:val="en-US"/>
        </w:rPr>
        <w:t>General qualifications:</w:t>
      </w:r>
    </w:p>
    <w:p w14:paraId="0D6D7517" w14:textId="77777777"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At least a bachelor's degree in Computer Science, Engineering, or any other related technical field;</w:t>
      </w:r>
    </w:p>
    <w:p w14:paraId="3B31AC14" w14:textId="77777777"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Minimum of five years of professional experience in IT projects.</w:t>
      </w:r>
    </w:p>
    <w:p w14:paraId="4127BF75" w14:textId="77FB1E0C" w:rsidR="00555094" w:rsidRPr="0005006C" w:rsidRDefault="00555094" w:rsidP="0005006C">
      <w:pPr>
        <w:spacing w:before="120" w:after="120" w:line="240" w:lineRule="auto"/>
        <w:jc w:val="both"/>
        <w:rPr>
          <w:szCs w:val="20"/>
          <w:u w:val="single"/>
          <w:lang w:val="en-US"/>
        </w:rPr>
      </w:pPr>
      <w:r w:rsidRPr="0005006C">
        <w:rPr>
          <w:szCs w:val="20"/>
          <w:u w:val="single"/>
          <w:lang w:val="en-US"/>
        </w:rPr>
        <w:t> Adequacy for the assignment:</w:t>
      </w:r>
    </w:p>
    <w:p w14:paraId="5EDB3E22" w14:textId="23DA9DFD" w:rsidR="00555094" w:rsidRPr="00B46BBB" w:rsidRDefault="00555094" w:rsidP="00B46BBB">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Must be able to support developers, enforce optimal methodologies, and guarantee seamless deployment of code to production serv</w:t>
      </w:r>
      <w:r w:rsidR="00081A3B">
        <w:rPr>
          <w:rFonts w:eastAsia="Times New Roman"/>
          <w:szCs w:val="20"/>
          <w:lang w:val="en-US"/>
        </w:rPr>
        <w:t>ers, maintenance and assistance;</w:t>
      </w:r>
    </w:p>
    <w:p w14:paraId="1BEB97BD" w14:textId="77777777"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 xml:space="preserve">At least three years of experience in Linux like OS (RHEL, CentOS, </w:t>
      </w:r>
      <w:proofErr w:type="spellStart"/>
      <w:proofErr w:type="gramStart"/>
      <w:r w:rsidRPr="00360678">
        <w:rPr>
          <w:rFonts w:eastAsia="Times New Roman"/>
          <w:szCs w:val="20"/>
          <w:lang w:val="en-US"/>
        </w:rPr>
        <w:t>Debian</w:t>
      </w:r>
      <w:proofErr w:type="spellEnd"/>
      <w:proofErr w:type="gramEnd"/>
      <w:r w:rsidRPr="00360678">
        <w:rPr>
          <w:rFonts w:eastAsia="Times New Roman"/>
          <w:szCs w:val="20"/>
          <w:lang w:val="en-US"/>
        </w:rPr>
        <w:t>/Ubuntu).</w:t>
      </w:r>
    </w:p>
    <w:p w14:paraId="3828EB07" w14:textId="37C43733"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 xml:space="preserve">Familiar with automation tools like </w:t>
      </w:r>
      <w:proofErr w:type="spellStart"/>
      <w:r w:rsidRPr="00360678">
        <w:rPr>
          <w:rFonts w:eastAsia="Times New Roman"/>
          <w:szCs w:val="20"/>
          <w:lang w:val="en-US"/>
        </w:rPr>
        <w:t>Ansible</w:t>
      </w:r>
      <w:proofErr w:type="spellEnd"/>
      <w:r w:rsidRPr="00360678">
        <w:rPr>
          <w:rFonts w:eastAsia="Times New Roman"/>
          <w:szCs w:val="20"/>
          <w:lang w:val="en-US"/>
        </w:rPr>
        <w:t xml:space="preserve">, Tower, </w:t>
      </w:r>
      <w:proofErr w:type="spellStart"/>
      <w:r w:rsidRPr="00360678">
        <w:rPr>
          <w:rFonts w:eastAsia="Times New Roman"/>
          <w:szCs w:val="20"/>
          <w:lang w:val="en-US"/>
        </w:rPr>
        <w:t>GitLab</w:t>
      </w:r>
      <w:proofErr w:type="spellEnd"/>
      <w:r w:rsidRPr="00360678">
        <w:rPr>
          <w:rFonts w:eastAsia="Times New Roman"/>
          <w:szCs w:val="20"/>
          <w:lang w:val="en-US"/>
        </w:rPr>
        <w:t xml:space="preserve"> CI/CD, OCI Ima</w:t>
      </w:r>
      <w:r w:rsidR="004613D0">
        <w:rPr>
          <w:rFonts w:eastAsia="Times New Roman"/>
          <w:szCs w:val="20"/>
          <w:lang w:val="en-US"/>
        </w:rPr>
        <w:t>ges/Containers, Bash Scripting);</w:t>
      </w:r>
    </w:p>
    <w:p w14:paraId="14CD3C52" w14:textId="4AB16B45"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At least one year of experience in container orchestr</w:t>
      </w:r>
      <w:r w:rsidR="007D4533">
        <w:rPr>
          <w:rFonts w:eastAsia="Times New Roman"/>
          <w:szCs w:val="20"/>
          <w:lang w:val="en-US"/>
        </w:rPr>
        <w:t>ation like Kubernetes/</w:t>
      </w:r>
      <w:proofErr w:type="spellStart"/>
      <w:r w:rsidR="007D4533">
        <w:rPr>
          <w:rFonts w:eastAsia="Times New Roman"/>
          <w:szCs w:val="20"/>
          <w:lang w:val="en-US"/>
        </w:rPr>
        <w:t>OpenShift</w:t>
      </w:r>
      <w:proofErr w:type="spellEnd"/>
      <w:r w:rsidR="007D4533">
        <w:rPr>
          <w:rFonts w:eastAsia="Times New Roman"/>
          <w:szCs w:val="20"/>
          <w:lang w:val="en-US"/>
        </w:rPr>
        <w:t>;</w:t>
      </w:r>
    </w:p>
    <w:p w14:paraId="208FC1ED" w14:textId="33D22BE8"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Network knowledge on CCNA or equivalent practical level (network troubleshooting, DNS, VLAN</w:t>
      </w:r>
      <w:r w:rsidR="004613D0">
        <w:rPr>
          <w:rFonts w:eastAsia="Times New Roman"/>
          <w:szCs w:val="20"/>
          <w:lang w:val="en-US"/>
        </w:rPr>
        <w:t>s, Trunk/Access ports, Routing);</w:t>
      </w:r>
    </w:p>
    <w:p w14:paraId="460F540D" w14:textId="77777777" w:rsidR="00555094" w:rsidRPr="00360678" w:rsidRDefault="00555094" w:rsidP="0005006C">
      <w:pPr>
        <w:numPr>
          <w:ilvl w:val="0"/>
          <w:numId w:val="34"/>
        </w:numPr>
        <w:suppressAutoHyphens/>
        <w:spacing w:after="0" w:line="240" w:lineRule="auto"/>
        <w:jc w:val="both"/>
        <w:rPr>
          <w:rFonts w:eastAsia="Times New Roman"/>
          <w:szCs w:val="20"/>
          <w:lang w:val="en-US"/>
        </w:rPr>
      </w:pPr>
      <w:r w:rsidRPr="00360678">
        <w:rPr>
          <w:rFonts w:eastAsia="Times New Roman"/>
          <w:szCs w:val="20"/>
          <w:lang w:val="en-US"/>
        </w:rPr>
        <w:t>At least three years of experience in VMWare vSphere.</w:t>
      </w:r>
    </w:p>
    <w:p w14:paraId="1E0E960F" w14:textId="336F0FDC" w:rsidR="00555094" w:rsidRPr="00983C5B" w:rsidRDefault="00555094" w:rsidP="00983C5B">
      <w:pPr>
        <w:spacing w:before="120" w:after="120" w:line="240" w:lineRule="auto"/>
        <w:rPr>
          <w:szCs w:val="20"/>
          <w:u w:val="single"/>
          <w:lang w:val="en-US"/>
        </w:rPr>
      </w:pPr>
      <w:r w:rsidRPr="00360678">
        <w:rPr>
          <w:szCs w:val="20"/>
          <w:lang w:val="en-US"/>
        </w:rPr>
        <w:t> </w:t>
      </w:r>
      <w:r w:rsidRPr="00983C5B">
        <w:rPr>
          <w:szCs w:val="20"/>
          <w:u w:val="single"/>
          <w:lang w:val="en-US"/>
        </w:rPr>
        <w:t>Experience with the region and languages:</w:t>
      </w:r>
    </w:p>
    <w:p w14:paraId="309F890E" w14:textId="77777777" w:rsidR="00555094" w:rsidRPr="00360678" w:rsidRDefault="00555094" w:rsidP="00555094">
      <w:pPr>
        <w:numPr>
          <w:ilvl w:val="0"/>
          <w:numId w:val="34"/>
        </w:numPr>
        <w:suppressAutoHyphens/>
        <w:spacing w:after="0" w:line="240" w:lineRule="auto"/>
        <w:rPr>
          <w:rFonts w:eastAsia="Times New Roman"/>
          <w:szCs w:val="20"/>
          <w:lang w:val="en-US"/>
        </w:rPr>
      </w:pPr>
      <w:r w:rsidRPr="00360678">
        <w:rPr>
          <w:rFonts w:eastAsia="Times New Roman"/>
          <w:szCs w:val="20"/>
          <w:lang w:val="en-US"/>
        </w:rPr>
        <w:t>Relevant working experience from the region;</w:t>
      </w:r>
    </w:p>
    <w:p w14:paraId="73599C20" w14:textId="77777777" w:rsidR="00555094" w:rsidRPr="00360678" w:rsidRDefault="00555094" w:rsidP="00555094">
      <w:pPr>
        <w:numPr>
          <w:ilvl w:val="0"/>
          <w:numId w:val="34"/>
        </w:numPr>
        <w:suppressAutoHyphens/>
        <w:spacing w:after="0" w:line="240" w:lineRule="auto"/>
        <w:rPr>
          <w:rFonts w:eastAsia="Times New Roman"/>
          <w:szCs w:val="20"/>
          <w:lang w:val="en-US"/>
        </w:rPr>
      </w:pPr>
      <w:r w:rsidRPr="00360678">
        <w:rPr>
          <w:rFonts w:eastAsia="Times New Roman"/>
          <w:szCs w:val="20"/>
          <w:lang w:val="en-US"/>
        </w:rPr>
        <w:t>Fluency in Ukrainian;</w:t>
      </w:r>
    </w:p>
    <w:p w14:paraId="4FC760C0" w14:textId="77777777" w:rsidR="00555094" w:rsidRPr="00360678" w:rsidRDefault="00555094" w:rsidP="00555094">
      <w:pPr>
        <w:numPr>
          <w:ilvl w:val="0"/>
          <w:numId w:val="34"/>
        </w:numPr>
        <w:suppressAutoHyphens/>
        <w:spacing w:after="0" w:line="240" w:lineRule="auto"/>
        <w:rPr>
          <w:rFonts w:eastAsia="Times New Roman"/>
          <w:szCs w:val="20"/>
          <w:lang w:val="en-US"/>
        </w:rPr>
      </w:pPr>
      <w:r w:rsidRPr="00360678">
        <w:rPr>
          <w:rFonts w:eastAsia="Times New Roman"/>
          <w:szCs w:val="20"/>
          <w:lang w:val="en-US"/>
        </w:rPr>
        <w:t>Good knowledge of English.</w:t>
      </w:r>
    </w:p>
    <w:p w14:paraId="34F753DE" w14:textId="77777777" w:rsidR="000C79B8" w:rsidRPr="000C79B8" w:rsidRDefault="000C79B8" w:rsidP="000C79B8">
      <w:pPr>
        <w:suppressAutoHyphens/>
        <w:spacing w:before="120" w:after="120" w:line="240" w:lineRule="auto"/>
        <w:rPr>
          <w:rFonts w:eastAsia="Calibri"/>
          <w:b/>
          <w:bCs/>
          <w:szCs w:val="20"/>
          <w:lang w:val="en-US" w:eastAsia="en-US"/>
        </w:rPr>
      </w:pPr>
      <w:r w:rsidRPr="000C79B8">
        <w:rPr>
          <w:rFonts w:eastAsia="Calibri"/>
          <w:b/>
          <w:bCs/>
          <w:szCs w:val="20"/>
          <w:lang w:val="en-US" w:eastAsia="en-US"/>
        </w:rPr>
        <w:t>Key qualifications of the Business Analyst include:</w:t>
      </w:r>
    </w:p>
    <w:p w14:paraId="6BBDC142" w14:textId="77777777" w:rsidR="000C79B8" w:rsidRPr="000C79B8" w:rsidRDefault="000C79B8" w:rsidP="00813C90">
      <w:pPr>
        <w:suppressAutoHyphens/>
        <w:spacing w:before="120" w:after="120" w:line="240" w:lineRule="auto"/>
        <w:rPr>
          <w:rFonts w:eastAsia="Calibri"/>
          <w:szCs w:val="20"/>
          <w:u w:val="single"/>
          <w:lang w:val="en-US" w:eastAsia="en-US"/>
        </w:rPr>
      </w:pPr>
      <w:r w:rsidRPr="000C79B8">
        <w:rPr>
          <w:rFonts w:eastAsia="Calibri"/>
          <w:szCs w:val="20"/>
          <w:u w:val="single"/>
          <w:lang w:val="en-US" w:eastAsia="en-US"/>
        </w:rPr>
        <w:t>General qualifications:</w:t>
      </w:r>
    </w:p>
    <w:p w14:paraId="69ABE2C1" w14:textId="77777777" w:rsidR="000C79B8" w:rsidRPr="000C79B8" w:rsidRDefault="000C79B8" w:rsidP="000C79B8">
      <w:pPr>
        <w:numPr>
          <w:ilvl w:val="0"/>
          <w:numId w:val="34"/>
        </w:numPr>
        <w:suppressAutoHyphens/>
        <w:spacing w:after="0" w:line="240" w:lineRule="auto"/>
        <w:rPr>
          <w:rFonts w:eastAsia="Times New Roman"/>
          <w:szCs w:val="20"/>
          <w:lang w:val="en-US" w:eastAsia="en-US"/>
        </w:rPr>
      </w:pPr>
      <w:r w:rsidRPr="000C79B8">
        <w:rPr>
          <w:rFonts w:eastAsia="Times New Roman"/>
          <w:szCs w:val="20"/>
          <w:lang w:val="en-US" w:eastAsia="en-US"/>
        </w:rPr>
        <w:lastRenderedPageBreak/>
        <w:t>At least a bachelor's degree in Computer Science, Computer Programming, or any other relevant technical field;</w:t>
      </w:r>
    </w:p>
    <w:p w14:paraId="022707F8" w14:textId="77777777" w:rsidR="000C79B8" w:rsidRPr="000C79B8" w:rsidRDefault="000C79B8" w:rsidP="000C79B8">
      <w:pPr>
        <w:numPr>
          <w:ilvl w:val="0"/>
          <w:numId w:val="34"/>
        </w:numPr>
        <w:suppressAutoHyphens/>
        <w:spacing w:after="0" w:line="240" w:lineRule="auto"/>
        <w:rPr>
          <w:rFonts w:eastAsia="Times New Roman"/>
          <w:szCs w:val="20"/>
          <w:lang w:val="en-US" w:eastAsia="en-US"/>
        </w:rPr>
      </w:pPr>
      <w:r w:rsidRPr="000C79B8">
        <w:rPr>
          <w:rFonts w:eastAsia="Times New Roman"/>
          <w:szCs w:val="20"/>
          <w:lang w:val="en-US" w:eastAsia="en-US"/>
        </w:rPr>
        <w:t>Minimum of three years of professional experience as a Business Analyst in IT projects of a similar nature.</w:t>
      </w:r>
    </w:p>
    <w:p w14:paraId="1B9E6912" w14:textId="77777777" w:rsidR="000C79B8" w:rsidRPr="000C79B8" w:rsidRDefault="000C79B8" w:rsidP="00813C90">
      <w:pPr>
        <w:suppressAutoHyphens/>
        <w:spacing w:before="120" w:after="120" w:line="240" w:lineRule="auto"/>
        <w:rPr>
          <w:rFonts w:eastAsia="Calibri"/>
          <w:szCs w:val="20"/>
          <w:u w:val="single"/>
          <w:lang w:val="en-US" w:eastAsia="en-US"/>
        </w:rPr>
      </w:pPr>
      <w:r w:rsidRPr="000C79B8">
        <w:rPr>
          <w:rFonts w:eastAsia="Calibri"/>
          <w:szCs w:val="20"/>
          <w:u w:val="single"/>
          <w:lang w:val="en-US" w:eastAsia="en-US"/>
        </w:rPr>
        <w:t>Adequacy for the assignment:</w:t>
      </w:r>
    </w:p>
    <w:p w14:paraId="27319EA6" w14:textId="77777777" w:rsidR="000C79B8" w:rsidRPr="000C79B8" w:rsidRDefault="000C79B8" w:rsidP="000C79B8">
      <w:pPr>
        <w:numPr>
          <w:ilvl w:val="0"/>
          <w:numId w:val="34"/>
        </w:numPr>
        <w:suppressAutoHyphens/>
        <w:spacing w:after="0" w:line="240" w:lineRule="auto"/>
        <w:rPr>
          <w:rFonts w:eastAsia="Calibri"/>
          <w:szCs w:val="20"/>
          <w:lang w:val="en-US" w:eastAsia="en-US"/>
        </w:rPr>
      </w:pPr>
      <w:r w:rsidRPr="000C79B8">
        <w:rPr>
          <w:rFonts w:eastAsia="Times New Roman"/>
          <w:szCs w:val="20"/>
          <w:lang w:val="en-US" w:eastAsia="en-US"/>
        </w:rPr>
        <w:t xml:space="preserve">At least </w:t>
      </w:r>
      <w:r w:rsidRPr="000C79B8">
        <w:rPr>
          <w:rFonts w:eastAsia="Calibri"/>
          <w:szCs w:val="20"/>
          <w:lang w:val="en-US" w:eastAsia="en-US"/>
        </w:rPr>
        <w:t xml:space="preserve">three years of experience </w:t>
      </w:r>
    </w:p>
    <w:p w14:paraId="35A0083E" w14:textId="77777777" w:rsidR="000C79B8" w:rsidRPr="000C79B8" w:rsidRDefault="000C79B8" w:rsidP="000C79B8">
      <w:pPr>
        <w:numPr>
          <w:ilvl w:val="0"/>
          <w:numId w:val="34"/>
        </w:numPr>
        <w:suppressAutoHyphens/>
        <w:spacing w:after="0" w:line="240" w:lineRule="auto"/>
        <w:rPr>
          <w:rFonts w:eastAsia="Calibri"/>
          <w:szCs w:val="20"/>
          <w:lang w:val="en-US" w:eastAsia="en-US"/>
        </w:rPr>
      </w:pPr>
      <w:r w:rsidRPr="000C79B8">
        <w:rPr>
          <w:rFonts w:eastAsia="Calibri"/>
          <w:szCs w:val="20"/>
          <w:lang w:val="en-US" w:eastAsia="en-US"/>
        </w:rPr>
        <w:t xml:space="preserve">At least one year of </w:t>
      </w:r>
      <w:r w:rsidRPr="000C79B8">
        <w:rPr>
          <w:rFonts w:eastAsia="Times New Roman"/>
          <w:szCs w:val="20"/>
          <w:lang w:val="en-US" w:eastAsia="en-US"/>
        </w:rPr>
        <w:t>experience</w:t>
      </w:r>
      <w:r w:rsidRPr="000C79B8">
        <w:rPr>
          <w:rFonts w:eastAsia="Calibri"/>
          <w:szCs w:val="20"/>
          <w:lang w:val="en-US" w:eastAsia="en-US"/>
        </w:rPr>
        <w:t xml:space="preserve"> </w:t>
      </w:r>
      <w:r w:rsidRPr="000C79B8">
        <w:rPr>
          <w:rFonts w:eastAsia="Times New Roman"/>
          <w:szCs w:val="20"/>
          <w:lang w:val="en-US" w:eastAsia="en-US"/>
        </w:rPr>
        <w:t>in IT projects related to the Criminal Procedure Code of Ukraine;</w:t>
      </w:r>
    </w:p>
    <w:p w14:paraId="5769065E" w14:textId="77777777" w:rsidR="000C79B8" w:rsidRPr="000C79B8" w:rsidRDefault="000C79B8" w:rsidP="000C79B8">
      <w:pPr>
        <w:numPr>
          <w:ilvl w:val="0"/>
          <w:numId w:val="34"/>
        </w:numPr>
        <w:suppressAutoHyphens/>
        <w:spacing w:after="0" w:line="240" w:lineRule="auto"/>
        <w:rPr>
          <w:rFonts w:eastAsia="Calibri"/>
          <w:szCs w:val="20"/>
          <w:lang w:val="en-US" w:eastAsia="en-US"/>
        </w:rPr>
      </w:pPr>
      <w:r w:rsidRPr="000C79B8">
        <w:rPr>
          <w:rFonts w:eastAsia="Calibri"/>
          <w:szCs w:val="20"/>
          <w:lang w:val="en-US" w:eastAsia="en-US"/>
        </w:rPr>
        <w:t xml:space="preserve">At least one year of </w:t>
      </w:r>
      <w:r w:rsidRPr="000C79B8">
        <w:rPr>
          <w:rFonts w:eastAsia="Times New Roman"/>
          <w:szCs w:val="20"/>
          <w:lang w:val="en-US" w:eastAsia="en-US"/>
        </w:rPr>
        <w:t>experience</w:t>
      </w:r>
      <w:r w:rsidRPr="000C79B8">
        <w:rPr>
          <w:rFonts w:eastAsia="Calibri"/>
          <w:szCs w:val="20"/>
          <w:lang w:val="en-US" w:eastAsia="en-US"/>
        </w:rPr>
        <w:t xml:space="preserve"> in </w:t>
      </w:r>
      <w:r w:rsidRPr="000C79B8">
        <w:rPr>
          <w:rFonts w:eastAsia="Times New Roman"/>
          <w:szCs w:val="20"/>
          <w:lang w:val="en-US" w:eastAsia="en-US"/>
        </w:rPr>
        <w:t>projects related to</w:t>
      </w:r>
      <w:r w:rsidRPr="000C79B8">
        <w:rPr>
          <w:rFonts w:eastAsia="Calibri"/>
          <w:szCs w:val="20"/>
          <w:lang w:val="en-US" w:eastAsia="en-US"/>
        </w:rPr>
        <w:t xml:space="preserve"> electronic document flow systems;</w:t>
      </w:r>
    </w:p>
    <w:p w14:paraId="732627CD" w14:textId="77777777" w:rsidR="000C79B8" w:rsidRPr="000C79B8" w:rsidRDefault="000C79B8" w:rsidP="000C79B8">
      <w:pPr>
        <w:numPr>
          <w:ilvl w:val="0"/>
          <w:numId w:val="34"/>
        </w:numPr>
        <w:suppressAutoHyphens/>
        <w:spacing w:after="0" w:line="240" w:lineRule="auto"/>
        <w:rPr>
          <w:rFonts w:eastAsia="Calibri"/>
          <w:szCs w:val="20"/>
          <w:lang w:val="en-US" w:eastAsia="en-US"/>
        </w:rPr>
      </w:pPr>
      <w:r w:rsidRPr="000C79B8">
        <w:rPr>
          <w:rFonts w:eastAsia="Calibri"/>
          <w:szCs w:val="20"/>
          <w:lang w:val="en-US" w:eastAsia="en-US"/>
        </w:rPr>
        <w:t>Experience with Business Process Models and Notation.</w:t>
      </w:r>
    </w:p>
    <w:p w14:paraId="21B11146" w14:textId="77777777" w:rsidR="000C79B8" w:rsidRPr="000C79B8" w:rsidRDefault="000C79B8" w:rsidP="00813C90">
      <w:pPr>
        <w:suppressAutoHyphens/>
        <w:spacing w:before="120" w:after="120" w:line="240" w:lineRule="auto"/>
        <w:rPr>
          <w:rFonts w:eastAsia="Calibri"/>
          <w:szCs w:val="20"/>
          <w:u w:val="single"/>
          <w:lang w:val="en-US" w:eastAsia="en-US"/>
        </w:rPr>
      </w:pPr>
      <w:r w:rsidRPr="000C79B8">
        <w:rPr>
          <w:rFonts w:eastAsia="Calibri"/>
          <w:szCs w:val="20"/>
          <w:u w:val="single"/>
          <w:lang w:val="en-US" w:eastAsia="en-US"/>
        </w:rPr>
        <w:t>Experience with the region and languages:</w:t>
      </w:r>
    </w:p>
    <w:p w14:paraId="20F063FA" w14:textId="77777777" w:rsidR="000C79B8" w:rsidRPr="000C79B8" w:rsidRDefault="000C79B8" w:rsidP="000C79B8">
      <w:pPr>
        <w:numPr>
          <w:ilvl w:val="0"/>
          <w:numId w:val="34"/>
        </w:numPr>
        <w:suppressAutoHyphens/>
        <w:spacing w:after="0" w:line="240" w:lineRule="auto"/>
        <w:rPr>
          <w:rFonts w:eastAsia="Times New Roman"/>
          <w:szCs w:val="20"/>
          <w:lang w:val="en-US" w:eastAsia="en-US"/>
        </w:rPr>
      </w:pPr>
      <w:r w:rsidRPr="000C79B8">
        <w:rPr>
          <w:rFonts w:eastAsia="Times New Roman"/>
          <w:szCs w:val="20"/>
          <w:lang w:val="en-US" w:eastAsia="en-US"/>
        </w:rPr>
        <w:t>Relevant working experience from the region;</w:t>
      </w:r>
    </w:p>
    <w:p w14:paraId="4138347A" w14:textId="77777777" w:rsidR="000C79B8" w:rsidRPr="000C79B8" w:rsidRDefault="000C79B8" w:rsidP="000C79B8">
      <w:pPr>
        <w:numPr>
          <w:ilvl w:val="0"/>
          <w:numId w:val="34"/>
        </w:numPr>
        <w:suppressAutoHyphens/>
        <w:spacing w:after="0" w:line="240" w:lineRule="auto"/>
        <w:rPr>
          <w:rFonts w:eastAsia="Times New Roman"/>
          <w:szCs w:val="20"/>
          <w:lang w:val="en-US" w:eastAsia="en-US"/>
        </w:rPr>
      </w:pPr>
      <w:r w:rsidRPr="000C79B8">
        <w:rPr>
          <w:rFonts w:eastAsia="Times New Roman"/>
          <w:szCs w:val="20"/>
          <w:lang w:val="en-US" w:eastAsia="en-US"/>
        </w:rPr>
        <w:t>Fluency in Ukrainian;</w:t>
      </w:r>
    </w:p>
    <w:p w14:paraId="2442112D" w14:textId="77777777" w:rsidR="000C79B8" w:rsidRPr="000C79B8" w:rsidRDefault="000C79B8" w:rsidP="000C79B8">
      <w:pPr>
        <w:numPr>
          <w:ilvl w:val="0"/>
          <w:numId w:val="34"/>
        </w:numPr>
        <w:suppressAutoHyphens/>
        <w:spacing w:after="0" w:line="240" w:lineRule="auto"/>
        <w:rPr>
          <w:rFonts w:eastAsia="Times New Roman"/>
          <w:szCs w:val="20"/>
          <w:lang w:val="en-US" w:eastAsia="en-US"/>
        </w:rPr>
      </w:pPr>
      <w:r w:rsidRPr="000C79B8">
        <w:rPr>
          <w:rFonts w:eastAsia="Times New Roman"/>
          <w:szCs w:val="20"/>
          <w:lang w:val="en-US" w:eastAsia="en-US"/>
        </w:rPr>
        <w:t>Good knowledge of English.</w:t>
      </w:r>
    </w:p>
    <w:p w14:paraId="7DAA156A" w14:textId="6E758394" w:rsidR="0088557D" w:rsidRPr="0088557D" w:rsidRDefault="0088557D" w:rsidP="0088557D">
      <w:pPr>
        <w:pBdr>
          <w:top w:val="nil"/>
          <w:left w:val="nil"/>
          <w:bottom w:val="nil"/>
          <w:right w:val="nil"/>
          <w:between w:val="nil"/>
        </w:pBdr>
        <w:spacing w:before="120" w:after="120" w:line="240" w:lineRule="auto"/>
        <w:jc w:val="both"/>
        <w:rPr>
          <w:rFonts w:eastAsia="Verdana" w:cs="Verdana"/>
          <w:b/>
          <w:bCs/>
          <w:lang w:val="en-US"/>
        </w:rPr>
      </w:pPr>
      <w:r w:rsidRPr="0088557D">
        <w:rPr>
          <w:rFonts w:eastAsia="Verdana" w:cs="Verdana"/>
          <w:b/>
          <w:bCs/>
          <w:lang w:val="en-US"/>
        </w:rPr>
        <w:t xml:space="preserve">Key qualifications of the </w:t>
      </w:r>
      <w:r w:rsidRPr="0088557D">
        <w:rPr>
          <w:rFonts w:eastAsia="Verdana" w:cs="Verdana"/>
          <w:b/>
          <w:lang w:val="en-US"/>
        </w:rPr>
        <w:t>Developer</w:t>
      </w:r>
      <w:r w:rsidRPr="0088557D">
        <w:rPr>
          <w:rFonts w:eastAsia="Verdana" w:cs="Verdana"/>
          <w:b/>
          <w:bCs/>
          <w:lang w:val="en-US"/>
        </w:rPr>
        <w:t xml:space="preserve"> include:</w:t>
      </w:r>
    </w:p>
    <w:p w14:paraId="01049074" w14:textId="77777777" w:rsidR="0088557D" w:rsidRPr="007F481F" w:rsidRDefault="0088557D" w:rsidP="0088557D">
      <w:pPr>
        <w:pBdr>
          <w:top w:val="nil"/>
          <w:left w:val="nil"/>
          <w:bottom w:val="nil"/>
          <w:right w:val="nil"/>
          <w:between w:val="nil"/>
        </w:pBdr>
        <w:spacing w:before="120" w:after="120" w:line="240" w:lineRule="auto"/>
        <w:jc w:val="both"/>
        <w:rPr>
          <w:rFonts w:eastAsia="Verdana" w:cs="Verdana"/>
          <w:u w:val="single"/>
          <w:lang w:val="en-US"/>
        </w:rPr>
      </w:pPr>
      <w:r w:rsidRPr="007F481F">
        <w:rPr>
          <w:rFonts w:eastAsia="Verdana" w:cs="Verdana"/>
          <w:u w:val="single"/>
          <w:lang w:val="en-US"/>
        </w:rPr>
        <w:t>General qualifications:</w:t>
      </w:r>
    </w:p>
    <w:p w14:paraId="272658E1"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At least a bachelor's degree in Computer Science, Computer Programming, or any other relevant technical field;</w:t>
      </w:r>
    </w:p>
    <w:p w14:paraId="052C8610"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Minimum of three years of professional experience in IT projects.</w:t>
      </w:r>
    </w:p>
    <w:p w14:paraId="181FB605" w14:textId="77777777" w:rsidR="0088557D" w:rsidRPr="007F481F" w:rsidRDefault="0088557D" w:rsidP="0088557D">
      <w:pPr>
        <w:pBdr>
          <w:top w:val="nil"/>
          <w:left w:val="nil"/>
          <w:bottom w:val="nil"/>
          <w:right w:val="nil"/>
          <w:between w:val="nil"/>
        </w:pBdr>
        <w:spacing w:before="120" w:after="120" w:line="240" w:lineRule="auto"/>
        <w:jc w:val="both"/>
        <w:rPr>
          <w:rFonts w:eastAsia="Verdana" w:cs="Verdana"/>
          <w:u w:val="single"/>
          <w:lang w:val="en-US"/>
        </w:rPr>
      </w:pPr>
      <w:r w:rsidRPr="007F481F">
        <w:rPr>
          <w:rFonts w:eastAsia="Verdana" w:cs="Verdana"/>
          <w:u w:val="single"/>
          <w:lang w:val="en-US"/>
        </w:rPr>
        <w:t>Adequacy for the assignment:</w:t>
      </w:r>
    </w:p>
    <w:p w14:paraId="1396A15E"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Experience with Business Process Models and Notation;</w:t>
      </w:r>
    </w:p>
    <w:p w14:paraId="14B9502E"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Experience with</w:t>
      </w:r>
      <w:r w:rsidRPr="0088557D">
        <w:rPr>
          <w:rFonts w:eastAsia="Verdana" w:cs="Verdana"/>
          <w:lang w:val="uk-UA"/>
        </w:rPr>
        <w:t xml:space="preserve"> </w:t>
      </w:r>
      <w:r w:rsidRPr="0088557D">
        <w:rPr>
          <w:rFonts w:eastAsia="Verdana" w:cs="Verdana"/>
          <w:lang w:val="en-US"/>
        </w:rPr>
        <w:t>tools such as Consul and Migration Designer;</w:t>
      </w:r>
    </w:p>
    <w:p w14:paraId="2445B94F"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Domain knowledge</w:t>
      </w:r>
      <w:r w:rsidRPr="0088557D">
        <w:rPr>
          <w:rFonts w:eastAsia="Verdana" w:cs="Verdana"/>
          <w:lang w:val="uk-UA"/>
        </w:rPr>
        <w:t xml:space="preserve"> </w:t>
      </w:r>
      <w:r w:rsidRPr="0088557D">
        <w:rPr>
          <w:rFonts w:eastAsia="Verdana" w:cs="Verdana"/>
          <w:lang w:val="en-US"/>
        </w:rPr>
        <w:t>in the Criminal Procedure Code of Ukraine;</w:t>
      </w:r>
    </w:p>
    <w:p w14:paraId="21E2DD8F"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Domain knowledge</w:t>
      </w:r>
      <w:r w:rsidRPr="0088557D">
        <w:rPr>
          <w:rFonts w:eastAsia="Verdana" w:cs="Verdana"/>
          <w:lang w:val="uk-UA"/>
        </w:rPr>
        <w:t xml:space="preserve"> </w:t>
      </w:r>
      <w:r w:rsidRPr="0088557D">
        <w:rPr>
          <w:rFonts w:eastAsia="Verdana" w:cs="Verdana"/>
          <w:lang w:val="en-US"/>
        </w:rPr>
        <w:t>in the electronic document flow systems.</w:t>
      </w:r>
    </w:p>
    <w:p w14:paraId="175A8E95" w14:textId="77777777" w:rsidR="0088557D" w:rsidRPr="007F481F" w:rsidRDefault="0088557D" w:rsidP="0088557D">
      <w:pPr>
        <w:pBdr>
          <w:top w:val="nil"/>
          <w:left w:val="nil"/>
          <w:bottom w:val="nil"/>
          <w:right w:val="nil"/>
          <w:between w:val="nil"/>
        </w:pBdr>
        <w:spacing w:before="120" w:after="120" w:line="240" w:lineRule="auto"/>
        <w:jc w:val="both"/>
        <w:rPr>
          <w:rFonts w:eastAsia="Verdana" w:cs="Verdana"/>
          <w:u w:val="single"/>
          <w:lang w:val="en-US"/>
        </w:rPr>
      </w:pPr>
      <w:r w:rsidRPr="007F481F">
        <w:rPr>
          <w:rFonts w:eastAsia="Verdana" w:cs="Verdana"/>
          <w:u w:val="single"/>
          <w:lang w:val="en-US"/>
        </w:rPr>
        <w:t>Experience with the region and languages:</w:t>
      </w:r>
    </w:p>
    <w:p w14:paraId="081C9AE0"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Relevant working experience from the region;</w:t>
      </w:r>
    </w:p>
    <w:p w14:paraId="4C6E29B3"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Fluency in Ukrainian;</w:t>
      </w:r>
    </w:p>
    <w:p w14:paraId="3942A191" w14:textId="77777777" w:rsidR="0088557D" w:rsidRPr="0088557D" w:rsidRDefault="0088557D" w:rsidP="0088557D">
      <w:pPr>
        <w:numPr>
          <w:ilvl w:val="0"/>
          <w:numId w:val="34"/>
        </w:numPr>
        <w:pBdr>
          <w:top w:val="nil"/>
          <w:left w:val="nil"/>
          <w:bottom w:val="nil"/>
          <w:right w:val="nil"/>
          <w:between w:val="nil"/>
        </w:pBdr>
        <w:spacing w:before="120" w:after="120" w:line="240" w:lineRule="auto"/>
        <w:ind w:left="714" w:hanging="357"/>
        <w:contextualSpacing/>
        <w:jc w:val="both"/>
        <w:rPr>
          <w:rFonts w:eastAsia="Verdana" w:cs="Verdana"/>
          <w:lang w:val="en-US"/>
        </w:rPr>
      </w:pPr>
      <w:r w:rsidRPr="0088557D">
        <w:rPr>
          <w:rFonts w:eastAsia="Verdana" w:cs="Verdana"/>
          <w:lang w:val="en-US"/>
        </w:rPr>
        <w:t>Good knowledge of English.</w:t>
      </w:r>
    </w:p>
    <w:p w14:paraId="783EADA1" w14:textId="2D45C57E" w:rsidR="00B34300" w:rsidRPr="00512571" w:rsidRDefault="00B34300" w:rsidP="00B34300">
      <w:pPr>
        <w:pStyle w:val="Heading2"/>
        <w:rPr>
          <w:lang w:val="en-US"/>
        </w:rPr>
      </w:pPr>
      <w:r w:rsidRPr="00512571">
        <w:rPr>
          <w:lang w:val="en-US"/>
        </w:rPr>
        <w:t>Estimated budget</w:t>
      </w:r>
      <w:r w:rsidR="004B4FBF">
        <w:rPr>
          <w:lang w:val="en-US"/>
        </w:rPr>
        <w:t xml:space="preserve"> and Payment</w:t>
      </w:r>
    </w:p>
    <w:p w14:paraId="594950FA" w14:textId="5D72037D" w:rsidR="00C16F7D" w:rsidRDefault="00C16F7D" w:rsidP="00F72B91">
      <w:pPr>
        <w:spacing w:after="120" w:line="240" w:lineRule="auto"/>
        <w:jc w:val="both"/>
        <w:rPr>
          <w:rFonts w:eastAsia="Verdana" w:cs="Verdana"/>
          <w:lang w:val="en-US"/>
        </w:rPr>
      </w:pPr>
      <w:r w:rsidRPr="00C16F7D">
        <w:rPr>
          <w:rFonts w:eastAsia="Verdana" w:cs="Verdana"/>
          <w:lang w:val="en-US"/>
        </w:rPr>
        <w:t xml:space="preserve">The </w:t>
      </w:r>
      <w:r w:rsidR="004B4FBF">
        <w:rPr>
          <w:rFonts w:eastAsia="Verdana" w:cs="Verdana"/>
          <w:lang w:val="en-US"/>
        </w:rPr>
        <w:t>maximum</w:t>
      </w:r>
      <w:r w:rsidRPr="00C16F7D">
        <w:rPr>
          <w:rFonts w:eastAsia="Verdana" w:cs="Verdana"/>
          <w:lang w:val="en-US"/>
        </w:rPr>
        <w:t xml:space="preserve"> budget for this assignment all included may not exceed </w:t>
      </w:r>
      <w:r w:rsidRPr="00FC28DD">
        <w:rPr>
          <w:rFonts w:eastAsia="Verdana" w:cs="Verdana"/>
          <w:b/>
          <w:lang w:val="en-US"/>
        </w:rPr>
        <w:t>EUR 33,000</w:t>
      </w:r>
      <w:r w:rsidRPr="00C16F7D">
        <w:rPr>
          <w:rFonts w:eastAsia="Verdana" w:cs="Verdana"/>
          <w:lang w:val="en-US"/>
        </w:rPr>
        <w:t xml:space="preserve"> (approximately DKK 24</w:t>
      </w:r>
      <w:r w:rsidR="004B4FBF">
        <w:rPr>
          <w:rFonts w:eastAsia="Verdana" w:cs="Verdana"/>
          <w:lang w:val="en-US"/>
        </w:rPr>
        <w:t>6</w:t>
      </w:r>
      <w:r w:rsidRPr="00C16F7D">
        <w:rPr>
          <w:rFonts w:eastAsia="Verdana" w:cs="Verdana"/>
          <w:lang w:val="en-US"/>
        </w:rPr>
        <w:t>,</w:t>
      </w:r>
      <w:r w:rsidR="004B4FBF">
        <w:rPr>
          <w:rFonts w:eastAsia="Verdana" w:cs="Verdana"/>
          <w:lang w:val="en-US"/>
        </w:rPr>
        <w:t>300</w:t>
      </w:r>
      <w:r w:rsidR="0009647F">
        <w:rPr>
          <w:rStyle w:val="FootnoteReference"/>
          <w:rFonts w:eastAsia="Verdana" w:cs="Verdana"/>
          <w:lang w:val="en-US"/>
        </w:rPr>
        <w:footnoteReference w:id="3"/>
      </w:r>
      <w:r w:rsidRPr="00C16F7D">
        <w:rPr>
          <w:rFonts w:eastAsia="Verdana" w:cs="Verdana"/>
          <w:lang w:val="en-US"/>
        </w:rPr>
        <w:t>). The Tenderer’s financial proposal shall include all costs for a fee and project-related reimbursable expenses.</w:t>
      </w:r>
    </w:p>
    <w:p w14:paraId="7E31232E" w14:textId="0D1E8113" w:rsidR="004B4FBF" w:rsidRPr="004B4FBF" w:rsidRDefault="004B4FBF" w:rsidP="004B4FBF">
      <w:pPr>
        <w:spacing w:after="120" w:line="240" w:lineRule="auto"/>
        <w:jc w:val="both"/>
        <w:rPr>
          <w:rFonts w:eastAsia="Verdana" w:cs="Verdana"/>
          <w:lang w:val="en-US"/>
        </w:rPr>
      </w:pPr>
      <w:r w:rsidRPr="004B4FBF">
        <w:rPr>
          <w:rFonts w:eastAsia="Verdana" w:cs="Verdana"/>
          <w:lang w:val="en-US"/>
        </w:rPr>
        <w:t xml:space="preserve">All the payments under the Contract shall be made in UAH according to the official NBU exchange rate published on the business day of the invoice issuance by the Supplier. </w:t>
      </w:r>
    </w:p>
    <w:p w14:paraId="3A4C1B7E" w14:textId="3E1F8848" w:rsidR="004B4FBF" w:rsidRDefault="004B4FBF" w:rsidP="004B4FBF">
      <w:pPr>
        <w:spacing w:after="120" w:line="240" w:lineRule="auto"/>
        <w:jc w:val="both"/>
        <w:rPr>
          <w:rFonts w:eastAsia="Verdana" w:cs="Verdana"/>
          <w:lang w:val="en-US"/>
        </w:rPr>
      </w:pPr>
      <w:r w:rsidRPr="004B4FBF">
        <w:rPr>
          <w:rFonts w:eastAsia="Verdana" w:cs="Verdana"/>
          <w:lang w:val="en-US"/>
        </w:rPr>
        <w:t>The Supplier may request 30% of the payment on signing the contract and the remaining 70% will be paid when the entire assignment will be completed. The EUACI has a VAT exemption as an international technical assistance program.</w:t>
      </w:r>
    </w:p>
    <w:p w14:paraId="665629FC" w14:textId="71A4D156" w:rsidR="00632236" w:rsidRPr="00512571" w:rsidRDefault="008D2563" w:rsidP="00632236">
      <w:pPr>
        <w:pStyle w:val="Heading2"/>
        <w:rPr>
          <w:lang w:val="en-US"/>
        </w:rPr>
      </w:pPr>
      <w:r w:rsidRPr="00512571">
        <w:rPr>
          <w:lang w:val="en-US"/>
        </w:rPr>
        <w:t>Reporting and m</w:t>
      </w:r>
      <w:r w:rsidR="00632236" w:rsidRPr="00512571">
        <w:rPr>
          <w:lang w:val="en-US"/>
        </w:rPr>
        <w:t>anagement</w:t>
      </w:r>
    </w:p>
    <w:p w14:paraId="36D01A7E" w14:textId="4A8724B1" w:rsidR="00F72B91" w:rsidRPr="00512571" w:rsidRDefault="00F72B91" w:rsidP="007468E7">
      <w:pPr>
        <w:pBdr>
          <w:top w:val="nil"/>
          <w:left w:val="nil"/>
          <w:bottom w:val="nil"/>
          <w:right w:val="nil"/>
          <w:between w:val="nil"/>
        </w:pBdr>
        <w:spacing w:before="120" w:after="120" w:line="240" w:lineRule="auto"/>
        <w:jc w:val="both"/>
        <w:rPr>
          <w:rFonts w:eastAsia="Verdana" w:cs="Verdana"/>
          <w:lang w:val="en-US"/>
        </w:rPr>
      </w:pPr>
      <w:r w:rsidRPr="00512571">
        <w:rPr>
          <w:rFonts w:eastAsia="Verdana" w:cs="Verdana"/>
          <w:lang w:val="en-US"/>
        </w:rPr>
        <w:t>The performance of the Contractor will be judged upon reaching the purpose of this contract as well as obtaining its results, as indicated in the section “</w:t>
      </w:r>
      <w:r w:rsidR="00AC2744">
        <w:rPr>
          <w:rFonts w:eastAsia="Verdana" w:cs="Verdana"/>
          <w:lang w:val="en-US"/>
        </w:rPr>
        <w:t>Objective</w:t>
      </w:r>
      <w:r w:rsidRPr="00512571">
        <w:rPr>
          <w:rFonts w:eastAsia="Verdana" w:cs="Verdana"/>
          <w:lang w:val="en-US"/>
        </w:rPr>
        <w:t xml:space="preserve">” and “Deliverables” herein respectively. Moreover, the performance of the Contractor will be judged upon the successful implementation of all the specific activities indicated in </w:t>
      </w:r>
      <w:r w:rsidR="00325B84" w:rsidRPr="00512571">
        <w:rPr>
          <w:rFonts w:eastAsia="Verdana" w:cs="Verdana"/>
          <w:lang w:val="en-US"/>
        </w:rPr>
        <w:t>the s</w:t>
      </w:r>
      <w:r w:rsidRPr="00512571">
        <w:rPr>
          <w:rFonts w:eastAsia="Verdana" w:cs="Verdana"/>
          <w:lang w:val="en-US"/>
        </w:rPr>
        <w:t xml:space="preserve">ection “Scope of work” of this </w:t>
      </w:r>
      <w:r w:rsidR="00325B84" w:rsidRPr="00512571">
        <w:rPr>
          <w:rFonts w:eastAsia="Verdana" w:cs="Verdana"/>
          <w:lang w:val="en-US"/>
        </w:rPr>
        <w:t>TOR</w:t>
      </w:r>
      <w:r w:rsidRPr="00512571">
        <w:rPr>
          <w:rFonts w:eastAsia="Verdana" w:cs="Verdana"/>
          <w:lang w:val="en-US"/>
        </w:rPr>
        <w:t xml:space="preserve">. </w:t>
      </w:r>
    </w:p>
    <w:p w14:paraId="68951855" w14:textId="3D97848D" w:rsidR="00F72B91" w:rsidRPr="00512571" w:rsidRDefault="00F72B91" w:rsidP="007468E7">
      <w:pPr>
        <w:pBdr>
          <w:top w:val="nil"/>
          <w:left w:val="nil"/>
          <w:bottom w:val="nil"/>
          <w:right w:val="nil"/>
          <w:between w:val="nil"/>
        </w:pBdr>
        <w:spacing w:before="120" w:after="120" w:line="240" w:lineRule="auto"/>
        <w:jc w:val="both"/>
        <w:rPr>
          <w:rFonts w:eastAsia="Verdana" w:cs="Verdana"/>
          <w:lang w:val="en-US"/>
        </w:rPr>
      </w:pPr>
      <w:r w:rsidRPr="00512571">
        <w:rPr>
          <w:rFonts w:eastAsia="Verdana" w:cs="Verdana"/>
          <w:lang w:val="en-US"/>
        </w:rPr>
        <w:t xml:space="preserve">By signing the contract, the Contractor agrees to hold in trust and confidence any information or documents, disclosed to the Contractor or discovered by the Contractor or prepared by the </w:t>
      </w:r>
      <w:r w:rsidRPr="00512571">
        <w:rPr>
          <w:rFonts w:eastAsia="Verdana" w:cs="Verdana"/>
          <w:lang w:val="en-US"/>
        </w:rPr>
        <w:lastRenderedPageBreak/>
        <w:t>Contractor in the course of or as a result of the implementation of the contract, and agrees that it shall be used only for the contract implementation and shall not be disclosed to any third party.</w:t>
      </w:r>
    </w:p>
    <w:p w14:paraId="7AAF859A" w14:textId="77777777" w:rsidR="00333A5C" w:rsidRDefault="00F72B91" w:rsidP="007468E7">
      <w:pPr>
        <w:spacing w:before="120" w:after="120" w:line="240" w:lineRule="auto"/>
        <w:jc w:val="both"/>
        <w:rPr>
          <w:rFonts w:eastAsia="Verdana" w:cs="Verdana"/>
          <w:lang w:val="en-US"/>
        </w:rPr>
      </w:pPr>
      <w:r w:rsidRPr="00512571">
        <w:rPr>
          <w:rFonts w:eastAsia="Verdana" w:cs="Verdana"/>
          <w:lang w:val="en-US"/>
        </w:rPr>
        <w:t xml:space="preserve">In the period until acceptance, the EUACI, Contractor, and Beneficiary will hold regular project group meetings to exchange information and seek to clarify any questions of whatsoever nature. </w:t>
      </w:r>
    </w:p>
    <w:p w14:paraId="5270E7BF" w14:textId="07AE4B7B" w:rsidR="00333A5C" w:rsidRPr="00512571" w:rsidRDefault="00333A5C" w:rsidP="00333A5C">
      <w:pPr>
        <w:pStyle w:val="Heading2"/>
        <w:rPr>
          <w:lang w:val="en-US"/>
        </w:rPr>
      </w:pPr>
      <w:r>
        <w:rPr>
          <w:lang w:val="en-US"/>
        </w:rPr>
        <w:t>How to Apply</w:t>
      </w:r>
    </w:p>
    <w:p w14:paraId="23FB38F7" w14:textId="6CBDE29F" w:rsidR="00333A5C" w:rsidRPr="00333A5C" w:rsidRDefault="00333A5C" w:rsidP="00305861">
      <w:pPr>
        <w:spacing w:before="120" w:after="120" w:line="240" w:lineRule="auto"/>
        <w:jc w:val="both"/>
        <w:rPr>
          <w:lang w:val="en-GB"/>
        </w:rPr>
      </w:pPr>
      <w:r w:rsidRPr="00333A5C">
        <w:rPr>
          <w:lang w:val="en-GB"/>
        </w:rPr>
        <w:t xml:space="preserve">The deadline for submitting the proposals is </w:t>
      </w:r>
      <w:r w:rsidRPr="00333A5C">
        <w:rPr>
          <w:b/>
          <w:lang w:val="en-GB"/>
        </w:rPr>
        <w:t>2</w:t>
      </w:r>
      <w:r>
        <w:rPr>
          <w:b/>
          <w:lang w:val="en-GB"/>
        </w:rPr>
        <w:t>0</w:t>
      </w:r>
      <w:r w:rsidRPr="00333A5C">
        <w:rPr>
          <w:b/>
          <w:lang w:val="en-GB"/>
        </w:rPr>
        <w:t xml:space="preserve"> </w:t>
      </w:r>
      <w:r>
        <w:rPr>
          <w:b/>
          <w:lang w:val="en-GB"/>
        </w:rPr>
        <w:t>November</w:t>
      </w:r>
      <w:r w:rsidRPr="00333A5C">
        <w:rPr>
          <w:b/>
          <w:lang w:val="en-GB"/>
        </w:rPr>
        <w:t xml:space="preserve"> 2023</w:t>
      </w:r>
      <w:r w:rsidRPr="00333A5C">
        <w:rPr>
          <w:b/>
          <w:bCs/>
          <w:lang w:val="en-GB"/>
        </w:rPr>
        <w:t>, 17:00 Kyiv time</w:t>
      </w:r>
      <w:r w:rsidRPr="00333A5C">
        <w:rPr>
          <w:b/>
          <w:lang w:val="en-GB"/>
        </w:rPr>
        <w:t>.</w:t>
      </w:r>
    </w:p>
    <w:p w14:paraId="77C510B4" w14:textId="77777777" w:rsidR="00333A5C" w:rsidRPr="00333A5C" w:rsidRDefault="00333A5C" w:rsidP="00305861">
      <w:pPr>
        <w:spacing w:before="120" w:after="120" w:line="240" w:lineRule="auto"/>
        <w:jc w:val="both"/>
        <w:rPr>
          <w:lang w:val="en-GB"/>
        </w:rPr>
      </w:pPr>
      <w:r w:rsidRPr="00333A5C">
        <w:rPr>
          <w:lang w:val="en-GB"/>
        </w:rPr>
        <w:t xml:space="preserve">All interested companies or experts should submit: </w:t>
      </w:r>
    </w:p>
    <w:p w14:paraId="5AD2E473" w14:textId="136BFAD3" w:rsidR="00333A5C" w:rsidRPr="00333A5C" w:rsidRDefault="00333A5C" w:rsidP="00305861">
      <w:pPr>
        <w:numPr>
          <w:ilvl w:val="0"/>
          <w:numId w:val="38"/>
        </w:numPr>
        <w:spacing w:before="120" w:after="120" w:line="240" w:lineRule="auto"/>
        <w:jc w:val="both"/>
        <w:rPr>
          <w:lang w:val="en-GB"/>
        </w:rPr>
      </w:pPr>
      <w:r>
        <w:rPr>
          <w:lang w:val="en-GB"/>
        </w:rPr>
        <w:t>Commercial offer</w:t>
      </w:r>
      <w:r w:rsidRPr="00333A5C">
        <w:rPr>
          <w:lang w:val="en-GB"/>
        </w:rPr>
        <w:t xml:space="preserve"> (</w:t>
      </w:r>
      <w:r>
        <w:rPr>
          <w:lang w:val="en-GB"/>
        </w:rPr>
        <w:t>short description of the company</w:t>
      </w:r>
      <w:r w:rsidRPr="00333A5C">
        <w:rPr>
          <w:lang w:val="en-GB"/>
        </w:rPr>
        <w:t xml:space="preserve">, technical approach and </w:t>
      </w:r>
      <w:r>
        <w:rPr>
          <w:lang w:val="en-GB"/>
        </w:rPr>
        <w:t>service description</w:t>
      </w:r>
      <w:r w:rsidRPr="00333A5C">
        <w:rPr>
          <w:lang w:val="en-GB"/>
        </w:rPr>
        <w:t>, CV of key staff</w:t>
      </w:r>
      <w:r>
        <w:rPr>
          <w:lang w:val="en-GB"/>
        </w:rPr>
        <w:t>, Financial Offer</w:t>
      </w:r>
      <w:r w:rsidRPr="00333A5C">
        <w:rPr>
          <w:lang w:val="en-GB"/>
        </w:rPr>
        <w:t>)</w:t>
      </w:r>
    </w:p>
    <w:p w14:paraId="6792F36E" w14:textId="4E2CD1EB" w:rsidR="00333A5C" w:rsidRPr="00333A5C" w:rsidRDefault="00333A5C" w:rsidP="00305861">
      <w:pPr>
        <w:spacing w:before="120" w:after="120" w:line="240" w:lineRule="auto"/>
        <w:jc w:val="both"/>
        <w:rPr>
          <w:lang w:val="en-GB"/>
        </w:rPr>
      </w:pPr>
      <w:r w:rsidRPr="00333A5C">
        <w:rPr>
          <w:lang w:val="en-GB"/>
        </w:rPr>
        <w:t>The proposal shall include the aforementioned information and should be submitted within the above deadline to</w:t>
      </w:r>
      <w:r w:rsidR="002E0E91">
        <w:rPr>
          <w:lang w:val="en-GB"/>
        </w:rPr>
        <w:t xml:space="preserve"> </w:t>
      </w:r>
      <w:hyperlink r:id="rId13" w:history="1">
        <w:r w:rsidR="002E0E91" w:rsidRPr="00CC3ABF">
          <w:rPr>
            <w:rStyle w:val="Hyperlink"/>
            <w:lang w:val="en-US"/>
          </w:rPr>
          <w:t>andhni@um.dk</w:t>
        </w:r>
      </w:hyperlink>
      <w:r>
        <w:rPr>
          <w:lang w:val="en-US"/>
        </w:rPr>
        <w:t xml:space="preserve">, CC: </w:t>
      </w:r>
      <w:hyperlink r:id="rId14" w:history="1">
        <w:r w:rsidR="002E0E91" w:rsidRPr="00333A5C">
          <w:rPr>
            <w:rStyle w:val="Hyperlink"/>
            <w:lang w:val="en-GB"/>
          </w:rPr>
          <w:t>serkon@um.dk</w:t>
        </w:r>
      </w:hyperlink>
      <w:r w:rsidR="002E0E91">
        <w:rPr>
          <w:rStyle w:val="Hyperlink"/>
          <w:lang w:val="en-GB"/>
        </w:rPr>
        <w:t xml:space="preserve"> </w:t>
      </w:r>
      <w:r w:rsidRPr="00333A5C">
        <w:rPr>
          <w:lang w:val="en-GB"/>
        </w:rPr>
        <w:t xml:space="preserve">indicating the subject line: </w:t>
      </w:r>
      <w:r w:rsidR="003D079D">
        <w:rPr>
          <w:b/>
          <w:bCs/>
          <w:lang w:val="en-GB"/>
        </w:rPr>
        <w:t xml:space="preserve">NABU </w:t>
      </w:r>
      <w:proofErr w:type="spellStart"/>
      <w:r w:rsidR="003D079D">
        <w:rPr>
          <w:b/>
          <w:bCs/>
          <w:lang w:val="en-GB"/>
        </w:rPr>
        <w:t>eCase</w:t>
      </w:r>
      <w:proofErr w:type="spellEnd"/>
      <w:r w:rsidR="003D079D">
        <w:rPr>
          <w:b/>
          <w:bCs/>
          <w:lang w:val="en-GB"/>
        </w:rPr>
        <w:t xml:space="preserve"> Local MS</w:t>
      </w:r>
      <w:r w:rsidRPr="00333A5C">
        <w:rPr>
          <w:lang w:val="en-GB"/>
        </w:rPr>
        <w:t xml:space="preserve">. </w:t>
      </w:r>
    </w:p>
    <w:p w14:paraId="0B91B322" w14:textId="77777777" w:rsidR="00333A5C" w:rsidRPr="00333A5C" w:rsidRDefault="00333A5C" w:rsidP="00305861">
      <w:pPr>
        <w:spacing w:before="120" w:after="120" w:line="240" w:lineRule="auto"/>
        <w:jc w:val="both"/>
        <w:rPr>
          <w:lang w:val="en-GB"/>
        </w:rPr>
      </w:pPr>
      <w:r w:rsidRPr="00333A5C">
        <w:rPr>
          <w:lang w:val="en-GB"/>
        </w:rPr>
        <w:t>Bidding language: English.</w:t>
      </w:r>
    </w:p>
    <w:p w14:paraId="6F91CF9A" w14:textId="225B120D" w:rsidR="00333A5C" w:rsidRDefault="00333A5C" w:rsidP="00305861">
      <w:pPr>
        <w:spacing w:before="120" w:after="120" w:line="240" w:lineRule="auto"/>
        <w:jc w:val="both"/>
        <w:rPr>
          <w:lang w:val="en-GB"/>
        </w:rPr>
      </w:pPr>
      <w:r w:rsidRPr="00333A5C">
        <w:rPr>
          <w:lang w:val="en-GB"/>
        </w:rPr>
        <w:t>Any clarification questions regarding the bid request should be addressed to</w:t>
      </w:r>
      <w:r w:rsidR="002E0E91">
        <w:rPr>
          <w:lang w:val="en-GB"/>
        </w:rPr>
        <w:t xml:space="preserve"> </w:t>
      </w:r>
      <w:hyperlink r:id="rId15" w:history="1">
        <w:r w:rsidR="002E0E91" w:rsidRPr="00CC3ABF">
          <w:rPr>
            <w:rStyle w:val="Hyperlink"/>
            <w:lang w:val="en-US"/>
          </w:rPr>
          <w:t>andhni@um.dk</w:t>
        </w:r>
      </w:hyperlink>
      <w:r w:rsidRPr="00333A5C">
        <w:rPr>
          <w:lang w:val="en-GB"/>
        </w:rPr>
        <w:t>,</w:t>
      </w:r>
      <w:r w:rsidR="00305861">
        <w:rPr>
          <w:lang w:val="en-GB"/>
        </w:rPr>
        <w:t xml:space="preserve"> </w:t>
      </w:r>
      <w:r w:rsidR="00305861">
        <w:rPr>
          <w:lang w:val="en-US"/>
        </w:rPr>
        <w:t xml:space="preserve">CC: </w:t>
      </w:r>
      <w:hyperlink r:id="rId16" w:history="1">
        <w:r w:rsidR="002E0E91" w:rsidRPr="00333A5C">
          <w:rPr>
            <w:rStyle w:val="Hyperlink"/>
            <w:lang w:val="en-GB"/>
          </w:rPr>
          <w:t>serkon@um.dk</w:t>
        </w:r>
      </w:hyperlink>
      <w:r w:rsidR="004035A2">
        <w:rPr>
          <w:rStyle w:val="Hyperlink"/>
          <w:lang w:val="en-GB"/>
        </w:rPr>
        <w:t xml:space="preserve"> </w:t>
      </w:r>
      <w:bookmarkStart w:id="1" w:name="_GoBack"/>
      <w:bookmarkEnd w:id="1"/>
      <w:r w:rsidRPr="00333A5C">
        <w:rPr>
          <w:lang w:val="en-GB"/>
        </w:rPr>
        <w:t>not later than 1</w:t>
      </w:r>
      <w:r w:rsidR="00305861">
        <w:rPr>
          <w:lang w:val="en-GB"/>
        </w:rPr>
        <w:t>0</w:t>
      </w:r>
      <w:r w:rsidRPr="00333A5C">
        <w:rPr>
          <w:lang w:val="en-GB"/>
        </w:rPr>
        <w:t xml:space="preserve"> </w:t>
      </w:r>
      <w:r w:rsidR="00305861">
        <w:rPr>
          <w:lang w:val="en-GB"/>
        </w:rPr>
        <w:t>November</w:t>
      </w:r>
      <w:r w:rsidRPr="00333A5C">
        <w:rPr>
          <w:lang w:val="en-GB"/>
        </w:rPr>
        <w:t xml:space="preserve"> 2023, 17:00 Kyiv time.</w:t>
      </w:r>
    </w:p>
    <w:p w14:paraId="26486345" w14:textId="5DF2021C" w:rsidR="00305861" w:rsidRPr="00512571" w:rsidRDefault="00305861" w:rsidP="00305861">
      <w:pPr>
        <w:pStyle w:val="Heading2"/>
        <w:rPr>
          <w:lang w:val="en-US"/>
        </w:rPr>
      </w:pPr>
      <w:r>
        <w:rPr>
          <w:lang w:val="en-US"/>
        </w:rPr>
        <w:t>Evaluation</w:t>
      </w:r>
    </w:p>
    <w:p w14:paraId="0251D01C" w14:textId="77777777" w:rsidR="00333A5C" w:rsidRPr="00333A5C" w:rsidRDefault="00333A5C" w:rsidP="00333A5C">
      <w:pPr>
        <w:spacing w:before="120" w:after="120" w:line="240" w:lineRule="auto"/>
        <w:rPr>
          <w:lang w:val="en-GB"/>
        </w:rPr>
      </w:pPr>
      <w:r w:rsidRPr="00333A5C">
        <w:rPr>
          <w:lang w:val="en-GB"/>
        </w:rPr>
        <w:t>Bids will be evaluated in accordance with the criteria provided below:</w:t>
      </w:r>
    </w:p>
    <w:tbl>
      <w:tblPr>
        <w:tblStyle w:val="TableGrid"/>
        <w:tblW w:w="0" w:type="auto"/>
        <w:tblLook w:val="04A0" w:firstRow="1" w:lastRow="0" w:firstColumn="1" w:lastColumn="0" w:noHBand="0" w:noVBand="1"/>
      </w:tblPr>
      <w:tblGrid>
        <w:gridCol w:w="421"/>
        <w:gridCol w:w="6378"/>
        <w:gridCol w:w="2828"/>
      </w:tblGrid>
      <w:tr w:rsidR="00333A5C" w:rsidRPr="00333A5C" w14:paraId="6217E7F9" w14:textId="77777777" w:rsidTr="00203A1B">
        <w:tc>
          <w:tcPr>
            <w:tcW w:w="421" w:type="dxa"/>
            <w:shd w:val="clear" w:color="auto" w:fill="D9D9D9" w:themeFill="background1" w:themeFillShade="D9"/>
          </w:tcPr>
          <w:p w14:paraId="17A960E5" w14:textId="77777777" w:rsidR="00333A5C" w:rsidRPr="00333A5C" w:rsidRDefault="00333A5C" w:rsidP="00333A5C">
            <w:pPr>
              <w:spacing w:before="120" w:after="120" w:line="240" w:lineRule="auto"/>
              <w:rPr>
                <w:b/>
                <w:lang w:val="en-GB"/>
              </w:rPr>
            </w:pPr>
            <w:r w:rsidRPr="00333A5C">
              <w:rPr>
                <w:b/>
                <w:lang w:val="en-GB"/>
              </w:rPr>
              <w:t>#</w:t>
            </w:r>
          </w:p>
        </w:tc>
        <w:tc>
          <w:tcPr>
            <w:tcW w:w="6378" w:type="dxa"/>
            <w:shd w:val="clear" w:color="auto" w:fill="D9D9D9" w:themeFill="background1" w:themeFillShade="D9"/>
          </w:tcPr>
          <w:p w14:paraId="57F6F6CD" w14:textId="77777777" w:rsidR="00333A5C" w:rsidRPr="00333A5C" w:rsidRDefault="00333A5C" w:rsidP="00D64F32">
            <w:pPr>
              <w:spacing w:before="120" w:after="120" w:line="240" w:lineRule="auto"/>
              <w:jc w:val="center"/>
              <w:rPr>
                <w:b/>
                <w:lang w:val="en-GB"/>
              </w:rPr>
            </w:pPr>
            <w:r w:rsidRPr="00333A5C">
              <w:rPr>
                <w:b/>
                <w:lang w:val="en-GB"/>
              </w:rPr>
              <w:t>Criteria</w:t>
            </w:r>
          </w:p>
        </w:tc>
        <w:tc>
          <w:tcPr>
            <w:tcW w:w="2828" w:type="dxa"/>
            <w:shd w:val="clear" w:color="auto" w:fill="D9D9D9" w:themeFill="background1" w:themeFillShade="D9"/>
          </w:tcPr>
          <w:p w14:paraId="3866FD80" w14:textId="77777777" w:rsidR="00333A5C" w:rsidRPr="00333A5C" w:rsidRDefault="00333A5C" w:rsidP="00D64F32">
            <w:pPr>
              <w:spacing w:before="120" w:after="120" w:line="240" w:lineRule="auto"/>
              <w:jc w:val="center"/>
              <w:rPr>
                <w:b/>
                <w:lang w:val="en-GB"/>
              </w:rPr>
            </w:pPr>
            <w:r w:rsidRPr="00333A5C">
              <w:rPr>
                <w:b/>
                <w:lang w:val="en-GB"/>
              </w:rPr>
              <w:t>Weight</w:t>
            </w:r>
          </w:p>
        </w:tc>
      </w:tr>
      <w:tr w:rsidR="00333A5C" w:rsidRPr="00333A5C" w14:paraId="643E96C7" w14:textId="77777777" w:rsidTr="00203A1B">
        <w:tc>
          <w:tcPr>
            <w:tcW w:w="421" w:type="dxa"/>
          </w:tcPr>
          <w:p w14:paraId="08F87B1E" w14:textId="6C02611F" w:rsidR="00333A5C" w:rsidRPr="00333A5C" w:rsidRDefault="00305861" w:rsidP="00305861">
            <w:pPr>
              <w:spacing w:before="120" w:after="120" w:line="240" w:lineRule="auto"/>
              <w:rPr>
                <w:lang w:val="en-GB"/>
              </w:rPr>
            </w:pPr>
            <w:r>
              <w:rPr>
                <w:lang w:val="en-GB"/>
              </w:rPr>
              <w:t>1</w:t>
            </w:r>
          </w:p>
        </w:tc>
        <w:tc>
          <w:tcPr>
            <w:tcW w:w="6378" w:type="dxa"/>
          </w:tcPr>
          <w:p w14:paraId="3F97E053" w14:textId="77777777" w:rsidR="00333A5C" w:rsidRPr="00333A5C" w:rsidRDefault="00333A5C" w:rsidP="00333A5C">
            <w:pPr>
              <w:spacing w:before="120" w:after="120" w:line="240" w:lineRule="auto"/>
              <w:rPr>
                <w:lang w:val="en-GB"/>
              </w:rPr>
            </w:pPr>
            <w:r w:rsidRPr="00333A5C">
              <w:rPr>
                <w:lang w:val="en-GB"/>
              </w:rPr>
              <w:t>Core team members - relevant experience, skills and competencies</w:t>
            </w:r>
          </w:p>
        </w:tc>
        <w:tc>
          <w:tcPr>
            <w:tcW w:w="2828" w:type="dxa"/>
          </w:tcPr>
          <w:p w14:paraId="4085B35C" w14:textId="613E1186" w:rsidR="00333A5C" w:rsidRPr="00333A5C" w:rsidRDefault="00305861" w:rsidP="00D64F32">
            <w:pPr>
              <w:spacing w:before="120" w:after="120" w:line="240" w:lineRule="auto"/>
              <w:jc w:val="center"/>
              <w:rPr>
                <w:lang w:val="en-GB"/>
              </w:rPr>
            </w:pPr>
            <w:r>
              <w:rPr>
                <w:lang w:val="en-GB"/>
              </w:rPr>
              <w:t>3</w:t>
            </w:r>
            <w:r w:rsidR="00333A5C" w:rsidRPr="00333A5C">
              <w:rPr>
                <w:lang w:val="en-GB"/>
              </w:rPr>
              <w:t>0%</w:t>
            </w:r>
          </w:p>
        </w:tc>
      </w:tr>
      <w:tr w:rsidR="00333A5C" w:rsidRPr="00333A5C" w14:paraId="24838876" w14:textId="77777777" w:rsidTr="00203A1B">
        <w:tc>
          <w:tcPr>
            <w:tcW w:w="421" w:type="dxa"/>
          </w:tcPr>
          <w:p w14:paraId="502B3FA3" w14:textId="09E10480" w:rsidR="00333A5C" w:rsidRPr="00333A5C" w:rsidRDefault="00305861" w:rsidP="00305861">
            <w:pPr>
              <w:spacing w:before="120" w:after="120" w:line="240" w:lineRule="auto"/>
              <w:rPr>
                <w:lang w:val="en-GB"/>
              </w:rPr>
            </w:pPr>
            <w:r>
              <w:rPr>
                <w:lang w:val="en-GB"/>
              </w:rPr>
              <w:t>2</w:t>
            </w:r>
          </w:p>
        </w:tc>
        <w:tc>
          <w:tcPr>
            <w:tcW w:w="6378" w:type="dxa"/>
          </w:tcPr>
          <w:p w14:paraId="263526E9" w14:textId="12A719C0" w:rsidR="00333A5C" w:rsidRPr="00333A5C" w:rsidRDefault="00333A5C" w:rsidP="00305861">
            <w:pPr>
              <w:spacing w:before="120" w:after="120" w:line="240" w:lineRule="auto"/>
              <w:rPr>
                <w:lang w:val="en-GB"/>
              </w:rPr>
            </w:pPr>
            <w:r w:rsidRPr="00333A5C">
              <w:rPr>
                <w:lang w:val="en-GB"/>
              </w:rPr>
              <w:t>Technical approach and methodology</w:t>
            </w:r>
          </w:p>
        </w:tc>
        <w:tc>
          <w:tcPr>
            <w:tcW w:w="2828" w:type="dxa"/>
          </w:tcPr>
          <w:p w14:paraId="60227230" w14:textId="5CC0225B" w:rsidR="00333A5C" w:rsidRPr="00333A5C" w:rsidRDefault="00305861" w:rsidP="00D64F32">
            <w:pPr>
              <w:spacing w:before="120" w:after="120" w:line="240" w:lineRule="auto"/>
              <w:jc w:val="center"/>
              <w:rPr>
                <w:lang w:val="en-GB"/>
              </w:rPr>
            </w:pPr>
            <w:r>
              <w:rPr>
                <w:lang w:val="en-GB"/>
              </w:rPr>
              <w:t>3</w:t>
            </w:r>
            <w:r w:rsidR="00333A5C" w:rsidRPr="00333A5C">
              <w:rPr>
                <w:lang w:val="en-GB"/>
              </w:rPr>
              <w:t>0%</w:t>
            </w:r>
          </w:p>
        </w:tc>
      </w:tr>
      <w:tr w:rsidR="00333A5C" w:rsidRPr="00333A5C" w14:paraId="690DFD20" w14:textId="77777777" w:rsidTr="00203A1B">
        <w:tc>
          <w:tcPr>
            <w:tcW w:w="421" w:type="dxa"/>
          </w:tcPr>
          <w:p w14:paraId="6516D55B" w14:textId="64A0111D" w:rsidR="00333A5C" w:rsidRPr="00333A5C" w:rsidRDefault="00305861" w:rsidP="00333A5C">
            <w:pPr>
              <w:spacing w:before="120" w:after="120" w:line="240" w:lineRule="auto"/>
              <w:rPr>
                <w:lang w:val="en-GB"/>
              </w:rPr>
            </w:pPr>
            <w:r>
              <w:rPr>
                <w:lang w:val="en-GB"/>
              </w:rPr>
              <w:t>3</w:t>
            </w:r>
          </w:p>
        </w:tc>
        <w:tc>
          <w:tcPr>
            <w:tcW w:w="6378" w:type="dxa"/>
          </w:tcPr>
          <w:p w14:paraId="3803F0A1" w14:textId="77777777" w:rsidR="00333A5C" w:rsidRPr="00333A5C" w:rsidRDefault="00333A5C" w:rsidP="00333A5C">
            <w:pPr>
              <w:spacing w:before="120" w:after="120" w:line="240" w:lineRule="auto"/>
              <w:rPr>
                <w:lang w:val="en-GB"/>
              </w:rPr>
            </w:pPr>
            <w:r w:rsidRPr="00333A5C">
              <w:rPr>
                <w:lang w:val="en-GB"/>
              </w:rPr>
              <w:t>Financial Offer</w:t>
            </w:r>
          </w:p>
        </w:tc>
        <w:tc>
          <w:tcPr>
            <w:tcW w:w="2828" w:type="dxa"/>
          </w:tcPr>
          <w:p w14:paraId="0A3331E6" w14:textId="4F3E4F33" w:rsidR="00333A5C" w:rsidRPr="00333A5C" w:rsidRDefault="00305861" w:rsidP="00D64F32">
            <w:pPr>
              <w:spacing w:before="120" w:after="120" w:line="240" w:lineRule="auto"/>
              <w:jc w:val="center"/>
              <w:rPr>
                <w:lang w:val="en-GB"/>
              </w:rPr>
            </w:pPr>
            <w:r>
              <w:rPr>
                <w:lang w:val="en-GB"/>
              </w:rPr>
              <w:t>4</w:t>
            </w:r>
            <w:r w:rsidR="00333A5C" w:rsidRPr="00333A5C">
              <w:rPr>
                <w:lang w:val="en-GB"/>
              </w:rPr>
              <w:t>0%</w:t>
            </w:r>
          </w:p>
        </w:tc>
      </w:tr>
    </w:tbl>
    <w:p w14:paraId="09218725" w14:textId="77777777" w:rsidR="00061E91" w:rsidRDefault="00061E91">
      <w:pPr>
        <w:spacing w:after="0" w:line="240" w:lineRule="auto"/>
        <w:rPr>
          <w:lang w:val="en-US"/>
        </w:rPr>
      </w:pPr>
      <w:r>
        <w:rPr>
          <w:lang w:val="en-US"/>
        </w:rPr>
        <w:br w:type="page"/>
      </w:r>
    </w:p>
    <w:p w14:paraId="0062E7F8" w14:textId="12D07339" w:rsidR="00C24C9C" w:rsidRPr="00512571" w:rsidRDefault="002C4FFF" w:rsidP="00BE4C0B">
      <w:pPr>
        <w:pStyle w:val="Heading2"/>
        <w:rPr>
          <w:rFonts w:eastAsia="Verdana" w:cs="Verdana"/>
          <w:lang w:val="en-US"/>
        </w:rPr>
      </w:pPr>
      <w:bookmarkStart w:id="2" w:name="_Annex_A._Specific"/>
      <w:bookmarkStart w:id="3" w:name="_Annex_B._Requirements"/>
      <w:bookmarkStart w:id="4" w:name="_Annex_A_(output)"/>
      <w:bookmarkEnd w:id="2"/>
      <w:bookmarkEnd w:id="3"/>
      <w:bookmarkEnd w:id="4"/>
      <w:r>
        <w:rPr>
          <w:lang w:val="en-US"/>
        </w:rPr>
        <w:lastRenderedPageBreak/>
        <w:t>Annex A</w:t>
      </w:r>
      <w:r w:rsidR="00061E91">
        <w:rPr>
          <w:lang w:val="en-US"/>
        </w:rPr>
        <w:t>. General Requirements of Service Quality</w:t>
      </w:r>
    </w:p>
    <w:p w14:paraId="08C06D38" w14:textId="326B831C" w:rsidR="00061E91" w:rsidRPr="00061E91" w:rsidRDefault="00061E91" w:rsidP="0039720E">
      <w:pPr>
        <w:spacing w:before="120" w:after="120" w:line="240" w:lineRule="auto"/>
        <w:jc w:val="both"/>
        <w:rPr>
          <w:rFonts w:eastAsia="Verdana" w:cs="Verdana"/>
          <w:lang w:val="en-US"/>
        </w:rPr>
      </w:pPr>
      <w:r w:rsidRPr="00061E91">
        <w:rPr>
          <w:rFonts w:eastAsia="Verdana" w:cs="Verdana"/>
          <w:lang w:val="en-US"/>
        </w:rPr>
        <w:t xml:space="preserve">The </w:t>
      </w:r>
      <w:proofErr w:type="spellStart"/>
      <w:r w:rsidRPr="00061E91">
        <w:rPr>
          <w:rFonts w:eastAsia="Verdana" w:cs="Verdana"/>
          <w:lang w:val="en-US"/>
        </w:rPr>
        <w:t>eCase</w:t>
      </w:r>
      <w:proofErr w:type="spellEnd"/>
      <w:r w:rsidRPr="00061E91">
        <w:rPr>
          <w:rFonts w:eastAsia="Verdana" w:cs="Verdana"/>
          <w:lang w:val="en-US"/>
        </w:rPr>
        <w:t xml:space="preserve"> maintenance and technical support services must result in:</w:t>
      </w:r>
    </w:p>
    <w:p w14:paraId="65CBBC91" w14:textId="77777777" w:rsidR="0039720E" w:rsidRDefault="00061E91" w:rsidP="0039720E">
      <w:pPr>
        <w:pStyle w:val="ListParagraph"/>
        <w:numPr>
          <w:ilvl w:val="0"/>
          <w:numId w:val="23"/>
        </w:numPr>
        <w:spacing w:before="120" w:after="120" w:line="240" w:lineRule="auto"/>
        <w:jc w:val="both"/>
        <w:rPr>
          <w:rFonts w:eastAsia="Verdana" w:cs="Verdana"/>
          <w:lang w:val="en-US"/>
        </w:rPr>
      </w:pPr>
      <w:r w:rsidRPr="0039720E">
        <w:rPr>
          <w:rFonts w:eastAsia="Verdana" w:cs="Verdana"/>
          <w:lang w:val="en-US"/>
        </w:rPr>
        <w:t xml:space="preserve">enhanced controllability of </w:t>
      </w:r>
      <w:proofErr w:type="spellStart"/>
      <w:r w:rsidRPr="0039720E">
        <w:rPr>
          <w:rFonts w:eastAsia="Verdana" w:cs="Verdana"/>
          <w:lang w:val="en-US"/>
        </w:rPr>
        <w:t>eCase</w:t>
      </w:r>
      <w:proofErr w:type="spellEnd"/>
      <w:r w:rsidRPr="0039720E">
        <w:rPr>
          <w:rFonts w:eastAsia="Verdana" w:cs="Verdana"/>
          <w:lang w:val="en-US"/>
        </w:rPr>
        <w:t xml:space="preserve"> IS through the centralization of monitoring, key change management, and incident management func</w:t>
      </w:r>
      <w:r w:rsidR="0039720E" w:rsidRPr="0039720E">
        <w:rPr>
          <w:rFonts w:eastAsia="Verdana" w:cs="Verdana"/>
          <w:lang w:val="en-US"/>
        </w:rPr>
        <w:t>tions at the Contractor’s level;</w:t>
      </w:r>
    </w:p>
    <w:p w14:paraId="118C8541" w14:textId="77777777" w:rsidR="0039720E" w:rsidRDefault="00061E91" w:rsidP="0039720E">
      <w:pPr>
        <w:pStyle w:val="ListParagraph"/>
        <w:numPr>
          <w:ilvl w:val="0"/>
          <w:numId w:val="23"/>
        </w:numPr>
        <w:spacing w:before="120" w:after="120" w:line="240" w:lineRule="auto"/>
        <w:jc w:val="both"/>
        <w:rPr>
          <w:rFonts w:eastAsia="Verdana" w:cs="Verdana"/>
          <w:lang w:val="en-US"/>
        </w:rPr>
      </w:pPr>
      <w:r w:rsidRPr="0039720E">
        <w:rPr>
          <w:rFonts w:eastAsia="Verdana" w:cs="Verdana"/>
          <w:lang w:val="en-US"/>
        </w:rPr>
        <w:t xml:space="preserve">improved reliability of </w:t>
      </w:r>
      <w:proofErr w:type="spellStart"/>
      <w:r w:rsidRPr="0039720E">
        <w:rPr>
          <w:rFonts w:eastAsia="Verdana" w:cs="Verdana"/>
          <w:lang w:val="en-US"/>
        </w:rPr>
        <w:t>eCase</w:t>
      </w:r>
      <w:proofErr w:type="spellEnd"/>
      <w:r w:rsidRPr="0039720E">
        <w:rPr>
          <w:rFonts w:eastAsia="Verdana" w:cs="Verdana"/>
          <w:lang w:val="en-US"/>
        </w:rPr>
        <w:t xml:space="preserve"> IS through:</w:t>
      </w:r>
    </w:p>
    <w:p w14:paraId="192A270C" w14:textId="77777777" w:rsidR="0039720E" w:rsidRDefault="00061E91" w:rsidP="0039720E">
      <w:pPr>
        <w:pStyle w:val="ListParagraph"/>
        <w:numPr>
          <w:ilvl w:val="0"/>
          <w:numId w:val="24"/>
        </w:numPr>
        <w:spacing w:before="120" w:after="120" w:line="240" w:lineRule="auto"/>
        <w:jc w:val="both"/>
        <w:rPr>
          <w:rFonts w:eastAsia="Verdana" w:cs="Verdana"/>
          <w:lang w:val="en-US"/>
        </w:rPr>
      </w:pPr>
      <w:r w:rsidRPr="0039720E">
        <w:rPr>
          <w:rFonts w:eastAsia="Verdana" w:cs="Verdana"/>
          <w:lang w:val="en-US"/>
        </w:rPr>
        <w:t>prompt resolution of incidents and issues by the Contractor;</w:t>
      </w:r>
    </w:p>
    <w:p w14:paraId="75AB42F2" w14:textId="77777777" w:rsidR="0039720E" w:rsidRDefault="00061E91" w:rsidP="0039720E">
      <w:pPr>
        <w:pStyle w:val="ListParagraph"/>
        <w:numPr>
          <w:ilvl w:val="0"/>
          <w:numId w:val="24"/>
        </w:numPr>
        <w:spacing w:before="120" w:after="120" w:line="240" w:lineRule="auto"/>
        <w:jc w:val="both"/>
        <w:rPr>
          <w:rFonts w:eastAsia="Verdana" w:cs="Verdana"/>
          <w:lang w:val="en-US"/>
        </w:rPr>
      </w:pPr>
      <w:r w:rsidRPr="0039720E">
        <w:rPr>
          <w:rFonts w:eastAsia="Verdana" w:cs="Verdana"/>
          <w:lang w:val="en-US"/>
        </w:rPr>
        <w:t>service maintenance by the Contractor’s highly qualified and certified personnel;</w:t>
      </w:r>
    </w:p>
    <w:p w14:paraId="0BE9F70B" w14:textId="1A597A08" w:rsidR="00061E91" w:rsidRPr="0039720E" w:rsidRDefault="00061E91" w:rsidP="0039720E">
      <w:pPr>
        <w:pStyle w:val="ListParagraph"/>
        <w:numPr>
          <w:ilvl w:val="0"/>
          <w:numId w:val="24"/>
        </w:numPr>
        <w:spacing w:before="120" w:after="120" w:line="240" w:lineRule="auto"/>
        <w:jc w:val="both"/>
        <w:rPr>
          <w:rFonts w:eastAsia="Verdana" w:cs="Verdana"/>
          <w:lang w:val="en-US"/>
        </w:rPr>
      </w:pPr>
      <w:proofErr w:type="gramStart"/>
      <w:r w:rsidRPr="0039720E">
        <w:rPr>
          <w:rFonts w:eastAsia="Verdana" w:cs="Verdana"/>
          <w:lang w:val="en-US"/>
        </w:rPr>
        <w:t>regular</w:t>
      </w:r>
      <w:proofErr w:type="gramEnd"/>
      <w:r w:rsidRPr="0039720E">
        <w:rPr>
          <w:rFonts w:eastAsia="Verdana" w:cs="Verdana"/>
          <w:lang w:val="en-US"/>
        </w:rPr>
        <w:t xml:space="preserve"> analysis of the current state of services with recommendations for further service development.</w:t>
      </w:r>
    </w:p>
    <w:p w14:paraId="29B7228F" w14:textId="3411AD7F" w:rsidR="00061E91" w:rsidRPr="00061E91" w:rsidRDefault="00061E91" w:rsidP="0039720E">
      <w:pPr>
        <w:spacing w:before="120" w:after="120" w:line="240" w:lineRule="auto"/>
        <w:jc w:val="both"/>
        <w:rPr>
          <w:rFonts w:eastAsia="Verdana" w:cs="Verdana"/>
          <w:lang w:val="en-US"/>
        </w:rPr>
      </w:pPr>
      <w:r w:rsidRPr="00061E91">
        <w:rPr>
          <w:rFonts w:eastAsia="Verdana" w:cs="Verdana"/>
          <w:lang w:val="en-US"/>
        </w:rPr>
        <w:t xml:space="preserve">The Contractor shall provide </w:t>
      </w:r>
      <w:proofErr w:type="spellStart"/>
      <w:r w:rsidRPr="00061E91">
        <w:rPr>
          <w:rFonts w:eastAsia="Verdana" w:cs="Verdana"/>
          <w:lang w:val="en-US"/>
        </w:rPr>
        <w:t>eCase</w:t>
      </w:r>
      <w:proofErr w:type="spellEnd"/>
      <w:r w:rsidRPr="00061E91">
        <w:rPr>
          <w:rFonts w:eastAsia="Verdana" w:cs="Verdana"/>
          <w:lang w:val="en-US"/>
        </w:rPr>
        <w:t xml:space="preserve"> maintenance and technical support services </w:t>
      </w:r>
      <w:r w:rsidR="0039720E">
        <w:rPr>
          <w:rFonts w:eastAsia="Verdana" w:cs="Verdana"/>
          <w:lang w:val="en-US"/>
        </w:rPr>
        <w:t>(Services)</w:t>
      </w:r>
      <w:r w:rsidR="0039720E" w:rsidRPr="00061E91">
        <w:rPr>
          <w:rFonts w:eastAsia="Verdana" w:cs="Verdana"/>
          <w:lang w:val="en-US"/>
        </w:rPr>
        <w:t xml:space="preserve"> in</w:t>
      </w:r>
      <w:r w:rsidRPr="00061E91">
        <w:rPr>
          <w:rFonts w:eastAsia="Verdana" w:cs="Verdana"/>
          <w:lang w:val="en-US"/>
        </w:rPr>
        <w:t xml:space="preserve"> a 9x5 mode (business hours).</w:t>
      </w:r>
    </w:p>
    <w:p w14:paraId="71B59F50" w14:textId="77777777" w:rsidR="00061E91" w:rsidRPr="00061E91" w:rsidRDefault="00061E91" w:rsidP="0039720E">
      <w:pPr>
        <w:spacing w:before="120" w:after="120" w:line="240" w:lineRule="auto"/>
        <w:jc w:val="both"/>
        <w:rPr>
          <w:rFonts w:eastAsia="Verdana" w:cs="Verdana"/>
          <w:lang w:val="en-US"/>
        </w:rPr>
      </w:pPr>
      <w:r w:rsidRPr="00061E91">
        <w:rPr>
          <w:rFonts w:eastAsia="Verdana" w:cs="Verdana"/>
          <w:lang w:val="en-US"/>
        </w:rPr>
        <w:t>The Contractor shall provide the ability to record NABU’s inquiries online using a request tracking and control system (ServiceDesk system). This system should also enable control of the Contractor's compliance with the generally accepted service provision rules. Based on the data recorded in the system, the Contractor shall prepare monthly reports.</w:t>
      </w:r>
    </w:p>
    <w:p w14:paraId="29965713" w14:textId="38ACB574" w:rsidR="006D1260" w:rsidRDefault="00061E91" w:rsidP="0039720E">
      <w:pPr>
        <w:spacing w:before="120" w:after="120" w:line="240" w:lineRule="auto"/>
        <w:jc w:val="both"/>
        <w:rPr>
          <w:rFonts w:eastAsia="Verdana" w:cs="Verdana"/>
          <w:lang w:val="en-US"/>
        </w:rPr>
      </w:pPr>
      <w:r w:rsidRPr="00061E91">
        <w:rPr>
          <w:rFonts w:eastAsia="Verdana" w:cs="Verdana"/>
          <w:lang w:val="en-US"/>
        </w:rPr>
        <w:t>During the provision of Services, the Contractor shall interact with designated NABU personnel, who will be task setters and consumers of the results of the Services.</w:t>
      </w:r>
    </w:p>
    <w:p w14:paraId="54B9F855" w14:textId="1A96399D" w:rsidR="00FA6575" w:rsidRDefault="00FA6575">
      <w:pPr>
        <w:spacing w:after="0" w:line="240" w:lineRule="auto"/>
        <w:rPr>
          <w:rFonts w:eastAsia="Verdana" w:cs="Verdana"/>
          <w:lang w:val="en-US"/>
        </w:rPr>
      </w:pPr>
      <w:r>
        <w:rPr>
          <w:rFonts w:eastAsia="Verdana" w:cs="Verdana"/>
          <w:lang w:val="en-US"/>
        </w:rPr>
        <w:br w:type="page"/>
      </w:r>
    </w:p>
    <w:p w14:paraId="14885C68" w14:textId="6DEED888" w:rsidR="00FA6575" w:rsidRPr="00512571" w:rsidRDefault="00FA6575" w:rsidP="00FA6575">
      <w:pPr>
        <w:pStyle w:val="Heading2"/>
        <w:rPr>
          <w:rFonts w:eastAsia="Verdana" w:cs="Verdana"/>
          <w:lang w:val="en-US"/>
        </w:rPr>
      </w:pPr>
      <w:bookmarkStart w:id="5" w:name="_Annex_B._General"/>
      <w:bookmarkEnd w:id="5"/>
      <w:r>
        <w:rPr>
          <w:lang w:val="en-US"/>
        </w:rPr>
        <w:lastRenderedPageBreak/>
        <w:t xml:space="preserve">Annex B. </w:t>
      </w:r>
      <w:r w:rsidR="00277BAC">
        <w:rPr>
          <w:lang w:val="en-US"/>
        </w:rPr>
        <w:t>Maintenance and Technical Support Services</w:t>
      </w:r>
      <w:r w:rsidR="00993754">
        <w:rPr>
          <w:lang w:val="en-US"/>
        </w:rPr>
        <w:t xml:space="preserve"> Description</w:t>
      </w:r>
    </w:p>
    <w:p w14:paraId="476F9DBB" w14:textId="77777777" w:rsidR="00867BF4" w:rsidRPr="00867BF4" w:rsidRDefault="00867BF4" w:rsidP="00867BF4">
      <w:pPr>
        <w:spacing w:before="120" w:after="120" w:line="240" w:lineRule="auto"/>
        <w:jc w:val="both"/>
        <w:rPr>
          <w:rFonts w:eastAsia="Verdana" w:cs="Verdana"/>
          <w:lang w:val="en-US"/>
        </w:rPr>
      </w:pPr>
      <w:r w:rsidRPr="00867BF4">
        <w:rPr>
          <w:rFonts w:eastAsia="Verdana" w:cs="Verdana"/>
          <w:b/>
          <w:bCs/>
          <w:u w:val="single"/>
          <w:lang w:val="en-US"/>
        </w:rPr>
        <w:t>SCHEDULED MAINTENANCE</w:t>
      </w:r>
    </w:p>
    <w:p w14:paraId="2C01B615" w14:textId="77777777" w:rsidR="00867BF4" w:rsidRPr="00867BF4" w:rsidRDefault="00867BF4" w:rsidP="00867BF4">
      <w:pPr>
        <w:spacing w:before="120" w:after="120" w:line="240" w:lineRule="auto"/>
        <w:jc w:val="both"/>
        <w:rPr>
          <w:rFonts w:eastAsia="Verdana" w:cs="Verdana"/>
          <w:lang w:val="en-US"/>
        </w:rPr>
      </w:pPr>
      <w:r w:rsidRPr="00867BF4">
        <w:rPr>
          <w:rFonts w:eastAsia="Verdana" w:cs="Verdana"/>
          <w:lang w:val="en-US"/>
        </w:rPr>
        <w:t>The Contractor shall ensure that the following works are carried out in relation to the Service Objects:</w:t>
      </w:r>
    </w:p>
    <w:tbl>
      <w:tblPr>
        <w:tblStyle w:val="TableGrid"/>
        <w:tblW w:w="0" w:type="auto"/>
        <w:tblLook w:val="04A0" w:firstRow="1" w:lastRow="0" w:firstColumn="1" w:lastColumn="0" w:noHBand="0" w:noVBand="1"/>
      </w:tblPr>
      <w:tblGrid>
        <w:gridCol w:w="2547"/>
        <w:gridCol w:w="7081"/>
      </w:tblGrid>
      <w:tr w:rsidR="00867BF4" w:rsidRPr="002E0E91" w14:paraId="27FF4D1A" w14:textId="77777777" w:rsidTr="00F55846">
        <w:tc>
          <w:tcPr>
            <w:tcW w:w="2547" w:type="dxa"/>
          </w:tcPr>
          <w:p w14:paraId="58CF42ED" w14:textId="77777777" w:rsidR="00867BF4" w:rsidRPr="00867BF4" w:rsidRDefault="00867BF4" w:rsidP="00F55846">
            <w:pPr>
              <w:spacing w:before="120" w:after="120" w:line="240" w:lineRule="auto"/>
              <w:rPr>
                <w:rFonts w:eastAsia="Verdana" w:cs="Verdana"/>
                <w:lang w:val="en-US"/>
              </w:rPr>
            </w:pPr>
            <w:r w:rsidRPr="00867BF4">
              <w:rPr>
                <w:rFonts w:eastAsia="Verdana" w:cs="Verdana"/>
                <w:lang w:val="en-US"/>
              </w:rPr>
              <w:t>Monitoring the status of services</w:t>
            </w:r>
          </w:p>
        </w:tc>
        <w:tc>
          <w:tcPr>
            <w:tcW w:w="7081" w:type="dxa"/>
          </w:tcPr>
          <w:p w14:paraId="22476520" w14:textId="2DD48339" w:rsidR="00867BF4" w:rsidRPr="00867BF4" w:rsidRDefault="00867BF4" w:rsidP="00867BF4">
            <w:pPr>
              <w:spacing w:before="120" w:after="120" w:line="240" w:lineRule="auto"/>
              <w:jc w:val="both"/>
              <w:rPr>
                <w:rFonts w:eastAsia="Verdana" w:cs="Verdana"/>
                <w:b/>
                <w:bCs/>
                <w:lang w:val="en-US"/>
              </w:rPr>
            </w:pPr>
            <w:r w:rsidRPr="00867BF4">
              <w:rPr>
                <w:rFonts w:eastAsia="Verdana" w:cs="Verdana"/>
                <w:lang w:val="en-US"/>
              </w:rPr>
              <w:t xml:space="preserve">The Contractor must conduct regular monitoring of the main indicators of the functioning of the infrastructure and software components that are part of the </w:t>
            </w:r>
            <w:proofErr w:type="spellStart"/>
            <w:r w:rsidRPr="00867BF4">
              <w:rPr>
                <w:rFonts w:eastAsia="Verdana" w:cs="Verdana"/>
                <w:lang w:val="en-US"/>
              </w:rPr>
              <w:t>eCase</w:t>
            </w:r>
            <w:proofErr w:type="spellEnd"/>
            <w:r w:rsidRPr="00867BF4">
              <w:rPr>
                <w:rFonts w:eastAsia="Verdana" w:cs="Verdana"/>
                <w:lang w:val="en-US"/>
              </w:rPr>
              <w:t xml:space="preserve"> and belong to Contractor</w:t>
            </w:r>
            <w:r>
              <w:rPr>
                <w:rFonts w:eastAsia="Verdana" w:cs="Verdana"/>
                <w:lang w:val="en-US"/>
              </w:rPr>
              <w:t>’</w:t>
            </w:r>
            <w:r w:rsidRPr="00867BF4">
              <w:rPr>
                <w:rFonts w:eastAsia="Verdana" w:cs="Verdana"/>
                <w:lang w:val="en-US"/>
              </w:rPr>
              <w:t>s area of responsibility</w:t>
            </w:r>
          </w:p>
        </w:tc>
      </w:tr>
      <w:tr w:rsidR="00867BF4" w:rsidRPr="002E0E91" w14:paraId="6178AD8E" w14:textId="77777777" w:rsidTr="00F55846">
        <w:tc>
          <w:tcPr>
            <w:tcW w:w="2547" w:type="dxa"/>
          </w:tcPr>
          <w:p w14:paraId="083D9512" w14:textId="77777777" w:rsidR="00867BF4" w:rsidRPr="00867BF4" w:rsidRDefault="00867BF4" w:rsidP="00F55846">
            <w:pPr>
              <w:spacing w:before="120" w:after="120" w:line="240" w:lineRule="auto"/>
              <w:rPr>
                <w:rFonts w:eastAsia="Verdana" w:cs="Verdana"/>
                <w:lang w:val="en-US"/>
              </w:rPr>
            </w:pPr>
            <w:r w:rsidRPr="00867BF4">
              <w:rPr>
                <w:rFonts w:eastAsia="Verdana" w:cs="Verdana"/>
                <w:lang w:val="en-US"/>
              </w:rPr>
              <w:t>Installation of updates</w:t>
            </w:r>
          </w:p>
          <w:p w14:paraId="3D8C96FA" w14:textId="77777777" w:rsidR="00867BF4" w:rsidRPr="00867BF4" w:rsidRDefault="00867BF4" w:rsidP="00F55846">
            <w:pPr>
              <w:spacing w:before="120" w:after="120" w:line="240" w:lineRule="auto"/>
              <w:rPr>
                <w:rFonts w:eastAsia="Verdana" w:cs="Verdana"/>
                <w:lang w:val="en-US"/>
              </w:rPr>
            </w:pPr>
          </w:p>
        </w:tc>
        <w:tc>
          <w:tcPr>
            <w:tcW w:w="7081" w:type="dxa"/>
          </w:tcPr>
          <w:p w14:paraId="5588BA94" w14:textId="7777777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The Contractor must ensure installing updates of operating systems, software of supporting services and technologies (patches, minor versions), namely:</w:t>
            </w:r>
          </w:p>
          <w:p w14:paraId="796A9DB9" w14:textId="7777777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The Contractor must ensure that testing is carried out in a test environment</w:t>
            </w:r>
          </w:p>
          <w:p w14:paraId="0A31B9DF" w14:textId="79BA1D0E"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 xml:space="preserve">Installing patches for </w:t>
            </w:r>
            <w:proofErr w:type="spellStart"/>
            <w:r w:rsidRPr="00867BF4">
              <w:rPr>
                <w:rFonts w:eastAsia="Verdana" w:cs="Verdana"/>
                <w:lang w:val="en-US"/>
              </w:rPr>
              <w:t>eCase</w:t>
            </w:r>
            <w:proofErr w:type="spellEnd"/>
            <w:r w:rsidRPr="00867BF4">
              <w:rPr>
                <w:rFonts w:eastAsia="Verdana" w:cs="Verdana"/>
                <w:lang w:val="en-US"/>
              </w:rPr>
              <w:t xml:space="preserve"> provided by the </w:t>
            </w:r>
            <w:proofErr w:type="spellStart"/>
            <w:r w:rsidRPr="00867BF4">
              <w:rPr>
                <w:rFonts w:eastAsia="Verdana" w:cs="Verdana"/>
                <w:lang w:val="en-US"/>
              </w:rPr>
              <w:t>eCase</w:t>
            </w:r>
            <w:proofErr w:type="spellEnd"/>
            <w:r w:rsidRPr="00867BF4">
              <w:rPr>
                <w:rFonts w:eastAsia="Verdana" w:cs="Verdana"/>
                <w:lang w:val="en-US"/>
              </w:rPr>
              <w:t xml:space="preserve"> </w:t>
            </w:r>
            <w:r w:rsidR="00F55846">
              <w:rPr>
                <w:rFonts w:eastAsia="Verdana" w:cs="Verdana"/>
                <w:lang w:val="en-US"/>
              </w:rPr>
              <w:t>system developer</w:t>
            </w:r>
            <w:r w:rsidRPr="00867BF4">
              <w:rPr>
                <w:rFonts w:eastAsia="Verdana" w:cs="Verdana"/>
                <w:lang w:val="en-US"/>
              </w:rPr>
              <w:t xml:space="preserve"> to fix bugs. Patches for the PROD environment must be physically installed at Beneficiary's facilities and under </w:t>
            </w:r>
            <w:r w:rsidR="00F55846" w:rsidRPr="00867BF4">
              <w:rPr>
                <w:rFonts w:eastAsia="Verdana" w:cs="Verdana"/>
                <w:lang w:val="en-US"/>
              </w:rPr>
              <w:t>Beneficiary</w:t>
            </w:r>
            <w:r w:rsidR="00F55846" w:rsidRPr="00867BF4" w:rsidDel="00BA67A7">
              <w:rPr>
                <w:rFonts w:eastAsia="Verdana" w:cs="Verdana"/>
                <w:lang w:val="en-US"/>
              </w:rPr>
              <w:t>’s</w:t>
            </w:r>
            <w:r w:rsidRPr="00867BF4">
              <w:rPr>
                <w:rFonts w:eastAsia="Verdana" w:cs="Verdana"/>
                <w:lang w:val="en-US"/>
              </w:rPr>
              <w:t xml:space="preserve"> supervision.</w:t>
            </w:r>
          </w:p>
          <w:p w14:paraId="30B456A3" w14:textId="7777777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Work on the installation of updates must be performed in the maintenance window allocated to the Contractor, previously agreed with NABU.</w:t>
            </w:r>
          </w:p>
          <w:p w14:paraId="116C6EA7" w14:textId="7777777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The installation of critical updates is separately coordinated with NABU.</w:t>
            </w:r>
          </w:p>
          <w:p w14:paraId="07DDC26E" w14:textId="7777777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Management of DEV and TEST environments and ensuring synchronized state of DEV, TEST, PROD environments.</w:t>
            </w:r>
          </w:p>
        </w:tc>
      </w:tr>
      <w:tr w:rsidR="00867BF4" w:rsidRPr="002E0E91" w14:paraId="1290F86F" w14:textId="77777777" w:rsidTr="00F55846">
        <w:tc>
          <w:tcPr>
            <w:tcW w:w="2547" w:type="dxa"/>
          </w:tcPr>
          <w:p w14:paraId="6DA7183E" w14:textId="77777777" w:rsidR="00867BF4" w:rsidRPr="00867BF4" w:rsidRDefault="00867BF4" w:rsidP="00F55846">
            <w:pPr>
              <w:spacing w:before="120" w:after="120" w:line="240" w:lineRule="auto"/>
              <w:rPr>
                <w:rFonts w:eastAsia="Verdana" w:cs="Verdana"/>
                <w:lang w:val="en-US"/>
              </w:rPr>
            </w:pPr>
            <w:r w:rsidRPr="00867BF4">
              <w:rPr>
                <w:rFonts w:eastAsia="Verdana" w:cs="Verdana"/>
                <w:lang w:val="en-US"/>
              </w:rPr>
              <w:t>Creating backup copies</w:t>
            </w:r>
          </w:p>
          <w:p w14:paraId="3E5A05CC" w14:textId="77777777" w:rsidR="00867BF4" w:rsidRPr="00867BF4" w:rsidRDefault="00867BF4" w:rsidP="00F55846">
            <w:pPr>
              <w:spacing w:before="120" w:after="120" w:line="240" w:lineRule="auto"/>
              <w:rPr>
                <w:rFonts w:eastAsia="Verdana" w:cs="Verdana"/>
                <w:lang w:val="en-US"/>
              </w:rPr>
            </w:pPr>
          </w:p>
        </w:tc>
        <w:tc>
          <w:tcPr>
            <w:tcW w:w="7081" w:type="dxa"/>
          </w:tcPr>
          <w:p w14:paraId="1E9D45F1" w14:textId="77777777" w:rsidR="00867BF4" w:rsidRPr="00867BF4" w:rsidRDefault="00867BF4" w:rsidP="00867BF4">
            <w:pPr>
              <w:spacing w:before="120" w:after="120" w:line="240" w:lineRule="auto"/>
              <w:jc w:val="both"/>
              <w:rPr>
                <w:rFonts w:eastAsia="Verdana" w:cs="Verdana"/>
                <w:lang w:val="en-US"/>
              </w:rPr>
            </w:pPr>
            <w:r w:rsidRPr="00867BF4">
              <w:rPr>
                <w:rFonts w:eastAsia="Verdana" w:cs="Verdana"/>
                <w:lang w:val="en-US"/>
              </w:rPr>
              <w:t>The Contractor must ensure regular work on creating and monitoring the success of creating backup copies of supported services, as well as testing recovery from backup copies at the request of NABU.</w:t>
            </w:r>
          </w:p>
        </w:tc>
      </w:tr>
      <w:tr w:rsidR="00867BF4" w:rsidRPr="002E0E91" w14:paraId="5D7DCA5D" w14:textId="77777777" w:rsidTr="00F55846">
        <w:tc>
          <w:tcPr>
            <w:tcW w:w="2547" w:type="dxa"/>
          </w:tcPr>
          <w:p w14:paraId="5E97718B" w14:textId="77777777" w:rsidR="00867BF4" w:rsidRPr="00867BF4" w:rsidRDefault="00867BF4" w:rsidP="00F55846">
            <w:pPr>
              <w:spacing w:before="120" w:after="120" w:line="240" w:lineRule="auto"/>
              <w:rPr>
                <w:rFonts w:eastAsia="Verdana" w:cs="Verdana"/>
                <w:lang w:val="en-US"/>
              </w:rPr>
            </w:pPr>
            <w:r w:rsidRPr="00867BF4">
              <w:rPr>
                <w:rFonts w:eastAsia="Verdana" w:cs="Verdana"/>
                <w:lang w:val="en-US"/>
              </w:rPr>
              <w:t xml:space="preserve">Consulting </w:t>
            </w:r>
          </w:p>
        </w:tc>
        <w:tc>
          <w:tcPr>
            <w:tcW w:w="7081" w:type="dxa"/>
          </w:tcPr>
          <w:p w14:paraId="72EBDCAD" w14:textId="3FCDF4B7" w:rsidR="00867BF4" w:rsidRPr="00867BF4" w:rsidRDefault="00867BF4" w:rsidP="002D02CB">
            <w:pPr>
              <w:spacing w:before="120" w:after="120" w:line="240" w:lineRule="auto"/>
              <w:jc w:val="both"/>
              <w:rPr>
                <w:rFonts w:eastAsia="Verdana" w:cs="Verdana"/>
                <w:lang w:val="en-US"/>
              </w:rPr>
            </w:pPr>
            <w:r w:rsidRPr="00867BF4">
              <w:rPr>
                <w:rFonts w:eastAsia="Verdana" w:cs="Verdana"/>
                <w:lang w:val="en-US"/>
              </w:rPr>
              <w:t xml:space="preserve">The Contractor must ensure the provision of consulting and practical assistance services to the </w:t>
            </w:r>
            <w:r w:rsidR="002D02CB">
              <w:rPr>
                <w:rFonts w:eastAsia="Verdana" w:cs="Verdana"/>
                <w:lang w:val="en-US"/>
              </w:rPr>
              <w:t>NABU</w:t>
            </w:r>
            <w:r w:rsidRPr="00867BF4">
              <w:rPr>
                <w:rFonts w:eastAsia="Verdana" w:cs="Verdana"/>
                <w:lang w:val="en-US"/>
              </w:rPr>
              <w:t>'s specialists regarding the use of NABU-supported services.</w:t>
            </w:r>
          </w:p>
        </w:tc>
      </w:tr>
    </w:tbl>
    <w:p w14:paraId="379E08EC" w14:textId="7BDC2ED0"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Work</w:t>
      </w:r>
      <w:r>
        <w:rPr>
          <w:rFonts w:eastAsia="Verdana" w:cs="Verdana"/>
          <w:lang w:val="en-US"/>
        </w:rPr>
        <w:t>s</w:t>
      </w:r>
      <w:r w:rsidRPr="007279EA">
        <w:rPr>
          <w:rFonts w:eastAsia="Verdana" w:cs="Verdana"/>
          <w:lang w:val="en-US"/>
        </w:rPr>
        <w:t xml:space="preserve"> should be performed according to pre-agreed schedules or within designated maintenance windows.</w:t>
      </w:r>
    </w:p>
    <w:p w14:paraId="3E2B5061"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To perform tasks related to the installation of updates, backup creation, and optimization of supported services functioning, the Contractor shall in advance agree upon the frequency and duration of maintenance windows with the NABU.</w:t>
      </w:r>
    </w:p>
    <w:p w14:paraId="1EB76897"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Maintenance windows should be scheduled for after hours.</w:t>
      </w:r>
    </w:p>
    <w:p w14:paraId="7D342A0A"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The Contractor shall inform NABU in advance about works planned for the nearest maintenance window, their duration, and potential risks. The work should be carried out upon the NABU's approval.</w:t>
      </w:r>
    </w:p>
    <w:p w14:paraId="48751011" w14:textId="40807606" w:rsidR="00867BF4" w:rsidRDefault="007279EA" w:rsidP="0039720E">
      <w:pPr>
        <w:spacing w:before="120" w:after="120" w:line="240" w:lineRule="auto"/>
        <w:jc w:val="both"/>
        <w:rPr>
          <w:rFonts w:eastAsia="Verdana" w:cs="Verdana"/>
          <w:b/>
          <w:u w:val="single"/>
          <w:lang w:val="en-US"/>
        </w:rPr>
      </w:pPr>
      <w:r w:rsidRPr="007279EA">
        <w:rPr>
          <w:rFonts w:eastAsia="Verdana" w:cs="Verdana"/>
          <w:b/>
          <w:u w:val="single"/>
          <w:lang w:val="en-US"/>
        </w:rPr>
        <w:t>RESOLUTION</w:t>
      </w:r>
      <w:r>
        <w:rPr>
          <w:rFonts w:eastAsia="Verdana" w:cs="Verdana"/>
          <w:b/>
          <w:u w:val="single"/>
          <w:lang w:val="en-US"/>
        </w:rPr>
        <w:t xml:space="preserve"> OF INCIDENTS</w:t>
      </w:r>
    </w:p>
    <w:p w14:paraId="33BBA785"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In the event of an incident, the Contractor must ensure the restoration of service functionality to a level before the incident.</w:t>
      </w:r>
    </w:p>
    <w:p w14:paraId="41166A3D"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The Contractor or NABU's representative shall register incidents in the ServiceDesk system.</w:t>
      </w:r>
    </w:p>
    <w:p w14:paraId="13F68699"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lastRenderedPageBreak/>
        <w:t>The Contractor analyzes all incidents/tickets and classifies them as either an error/change request/consultation request, and then informs the Beneficiary of the necessary actions and resolution timeline. During the incident resolution process, the Contractor, by agreement with NABU, will have the opportunity to change the criticality level based on the situation at hand.</w:t>
      </w:r>
    </w:p>
    <w:p w14:paraId="7396464A" w14:textId="77777777" w:rsidR="007279EA" w:rsidRPr="007279EA" w:rsidRDefault="007279EA" w:rsidP="007279EA">
      <w:pPr>
        <w:spacing w:before="120" w:after="120" w:line="240" w:lineRule="auto"/>
        <w:jc w:val="both"/>
        <w:rPr>
          <w:rFonts w:eastAsia="Verdana" w:cs="Verdana"/>
          <w:lang w:val="en-US"/>
        </w:rPr>
      </w:pPr>
      <w:r w:rsidRPr="007279EA">
        <w:rPr>
          <w:rFonts w:eastAsia="Verdana" w:cs="Verdana"/>
          <w:lang w:val="en-US"/>
        </w:rPr>
        <w:t>In exceptional critical cases, the issue may be escalated by email or phone (using the contacts set out in this SLA). Under these conditions, the ticket to the Contractor's first line support may be raised retrospectively, and the response time is calculated from the moment a call or email is received.</w:t>
      </w:r>
    </w:p>
    <w:p w14:paraId="3D46A5FB" w14:textId="143F46AA" w:rsidR="007279EA" w:rsidRDefault="007279EA" w:rsidP="007279EA">
      <w:pPr>
        <w:spacing w:before="120" w:after="120" w:line="240" w:lineRule="auto"/>
        <w:jc w:val="both"/>
        <w:rPr>
          <w:rFonts w:eastAsia="Verdana" w:cs="Verdana"/>
          <w:lang w:val="en-US"/>
        </w:rPr>
      </w:pPr>
      <w:r w:rsidRPr="007279EA">
        <w:rPr>
          <w:rFonts w:eastAsia="Verdana" w:cs="Verdana"/>
          <w:lang w:val="en-US"/>
        </w:rPr>
        <w:t>Response and resolution time is calculated from the moment the incident is registered in the Contractor's ServiceDesk system. If the incident is not resolved within the designated timeline, the Contractor is obligated to continue working until the incident is fully resolved.</w:t>
      </w:r>
    </w:p>
    <w:p w14:paraId="64FDE49C" w14:textId="77777777" w:rsidR="00D13537" w:rsidRPr="00D13537" w:rsidRDefault="00D13537" w:rsidP="00D13537">
      <w:pPr>
        <w:spacing w:before="120" w:after="120" w:line="240" w:lineRule="auto"/>
        <w:jc w:val="both"/>
        <w:rPr>
          <w:rFonts w:eastAsia="Verdana" w:cs="Verdana"/>
          <w:b/>
          <w:bCs/>
          <w:lang w:val="en-US"/>
        </w:rPr>
      </w:pPr>
      <w:r w:rsidRPr="00D13537">
        <w:rPr>
          <w:rFonts w:eastAsia="Verdana" w:cs="Verdana"/>
          <w:b/>
          <w:bCs/>
          <w:lang w:val="en-US"/>
        </w:rPr>
        <w:t>Levels of criticality</w:t>
      </w:r>
    </w:p>
    <w:p w14:paraId="7B382429" w14:textId="77777777" w:rsidR="00D13537" w:rsidRPr="00D13537" w:rsidRDefault="00D13537" w:rsidP="00D13537">
      <w:pPr>
        <w:spacing w:before="120" w:after="120" w:line="240" w:lineRule="auto"/>
        <w:jc w:val="both"/>
        <w:rPr>
          <w:rFonts w:eastAsia="Verdana" w:cs="Verdana"/>
          <w:lang w:val="en-US"/>
        </w:rPr>
      </w:pPr>
      <w:r w:rsidRPr="00D13537">
        <w:rPr>
          <w:rFonts w:eastAsia="Verdana" w:cs="Verdana"/>
          <w:lang w:val="en-US"/>
        </w:rPr>
        <w:t>Classification of incident criticality levels:</w:t>
      </w:r>
    </w:p>
    <w:tbl>
      <w:tblPr>
        <w:tblStyle w:val="TableGrid"/>
        <w:tblW w:w="0" w:type="auto"/>
        <w:tblLook w:val="04A0" w:firstRow="1" w:lastRow="0" w:firstColumn="1" w:lastColumn="0" w:noHBand="0" w:noVBand="1"/>
      </w:tblPr>
      <w:tblGrid>
        <w:gridCol w:w="1838"/>
        <w:gridCol w:w="2977"/>
        <w:gridCol w:w="2825"/>
        <w:gridCol w:w="1988"/>
      </w:tblGrid>
      <w:tr w:rsidR="00D13537" w:rsidRPr="00D13537" w14:paraId="2733A70C" w14:textId="77777777" w:rsidTr="00D13537">
        <w:tc>
          <w:tcPr>
            <w:tcW w:w="1838" w:type="dxa"/>
          </w:tcPr>
          <w:p w14:paraId="57C93334" w14:textId="77777777" w:rsidR="00D13537" w:rsidRPr="00D13537" w:rsidRDefault="00D13537" w:rsidP="001554E4">
            <w:pPr>
              <w:spacing w:before="120" w:after="120" w:line="240" w:lineRule="auto"/>
              <w:rPr>
                <w:rFonts w:eastAsia="Verdana" w:cs="Verdana"/>
                <w:lang w:val="en-US"/>
              </w:rPr>
            </w:pPr>
            <w:r w:rsidRPr="00D13537">
              <w:rPr>
                <w:rFonts w:eastAsia="Verdana" w:cs="Verdana"/>
                <w:lang w:val="en-US"/>
              </w:rPr>
              <w:t>Level of criticality</w:t>
            </w:r>
          </w:p>
        </w:tc>
        <w:tc>
          <w:tcPr>
            <w:tcW w:w="2977" w:type="dxa"/>
          </w:tcPr>
          <w:p w14:paraId="5CBE46A1"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Definition</w:t>
            </w:r>
          </w:p>
        </w:tc>
        <w:tc>
          <w:tcPr>
            <w:tcW w:w="2825" w:type="dxa"/>
          </w:tcPr>
          <w:p w14:paraId="0AA8682E"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Target response time</w:t>
            </w:r>
          </w:p>
        </w:tc>
        <w:tc>
          <w:tcPr>
            <w:tcW w:w="1988" w:type="dxa"/>
          </w:tcPr>
          <w:p w14:paraId="79B17071"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Target resolution time</w:t>
            </w:r>
          </w:p>
        </w:tc>
      </w:tr>
      <w:tr w:rsidR="00D13537" w:rsidRPr="002E0E91" w14:paraId="42DBCF91" w14:textId="77777777" w:rsidTr="00D13537">
        <w:trPr>
          <w:trHeight w:val="1737"/>
        </w:trPr>
        <w:tc>
          <w:tcPr>
            <w:tcW w:w="1838" w:type="dxa"/>
          </w:tcPr>
          <w:p w14:paraId="039C44EA"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Critical level</w:t>
            </w:r>
          </w:p>
          <w:p w14:paraId="1D0C7869"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(type A)</w:t>
            </w:r>
          </w:p>
        </w:tc>
        <w:tc>
          <w:tcPr>
            <w:tcW w:w="2977" w:type="dxa"/>
          </w:tcPr>
          <w:p w14:paraId="02741EDA"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An incident that makes it impossible for the supported service to function and there are no temporary workarounds to restore performance.</w:t>
            </w:r>
          </w:p>
        </w:tc>
        <w:tc>
          <w:tcPr>
            <w:tcW w:w="2825" w:type="dxa"/>
          </w:tcPr>
          <w:p w14:paraId="3BD04858"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 xml:space="preserve">The Contractor's specialist shall be onsite at Beneficiary’s facilities </w:t>
            </w:r>
            <w:r w:rsidRPr="00D13537">
              <w:rPr>
                <w:rFonts w:eastAsia="Verdana" w:cs="Verdana"/>
                <w:b/>
                <w:bCs/>
                <w:lang w:val="en-US"/>
              </w:rPr>
              <w:t>within 2 working hours</w:t>
            </w:r>
            <w:r w:rsidRPr="00D13537">
              <w:rPr>
                <w:rFonts w:eastAsia="Verdana" w:cs="Verdana"/>
                <w:lang w:val="en-US"/>
              </w:rPr>
              <w:t xml:space="preserve"> to review and begin the correction of the problem.</w:t>
            </w:r>
          </w:p>
        </w:tc>
        <w:tc>
          <w:tcPr>
            <w:tcW w:w="1988" w:type="dxa"/>
          </w:tcPr>
          <w:p w14:paraId="407425D2"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4 working hours after response time</w:t>
            </w:r>
          </w:p>
        </w:tc>
      </w:tr>
      <w:tr w:rsidR="00D13537" w:rsidRPr="002E0E91" w14:paraId="2CD87F59" w14:textId="77777777" w:rsidTr="00D13537">
        <w:tc>
          <w:tcPr>
            <w:tcW w:w="1838" w:type="dxa"/>
          </w:tcPr>
          <w:p w14:paraId="05B6C532"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High level</w:t>
            </w:r>
          </w:p>
          <w:p w14:paraId="4FB7C8A2"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(type B)</w:t>
            </w:r>
          </w:p>
        </w:tc>
        <w:tc>
          <w:tcPr>
            <w:tcW w:w="2977" w:type="dxa"/>
          </w:tcPr>
          <w:p w14:paraId="0AB668F4" w14:textId="77777777" w:rsidR="001554E4" w:rsidRDefault="00D13537" w:rsidP="00BD3C77">
            <w:pPr>
              <w:spacing w:before="120" w:after="120" w:line="240" w:lineRule="auto"/>
              <w:rPr>
                <w:rFonts w:eastAsia="Verdana" w:cs="Verdana"/>
                <w:lang w:val="en-US"/>
              </w:rPr>
            </w:pPr>
            <w:r w:rsidRPr="00D13537">
              <w:rPr>
                <w:rFonts w:eastAsia="Verdana" w:cs="Verdana"/>
                <w:lang w:val="en-US"/>
              </w:rPr>
              <w:t>An incident that makes the operation of the supported service impossible, but there is a temporary workaround;</w:t>
            </w:r>
          </w:p>
          <w:p w14:paraId="7A2C8AE4" w14:textId="61335E52" w:rsidR="00D13537" w:rsidRPr="00D13537" w:rsidRDefault="00D13537" w:rsidP="00BD3C77">
            <w:pPr>
              <w:spacing w:before="120" w:after="120" w:line="240" w:lineRule="auto"/>
              <w:rPr>
                <w:rFonts w:eastAsia="Verdana" w:cs="Verdana"/>
                <w:lang w:val="en-US"/>
              </w:rPr>
            </w:pPr>
            <w:proofErr w:type="gramStart"/>
            <w:r w:rsidRPr="00D13537">
              <w:rPr>
                <w:rFonts w:eastAsia="Verdana" w:cs="Verdana"/>
                <w:lang w:val="en-US"/>
              </w:rPr>
              <w:t>or</w:t>
            </w:r>
            <w:proofErr w:type="gramEnd"/>
            <w:r w:rsidRPr="00D13537">
              <w:rPr>
                <w:rFonts w:eastAsia="Verdana" w:cs="Verdana"/>
                <w:lang w:val="en-US"/>
              </w:rPr>
              <w:t xml:space="preserve"> an incident that renders an important part of the supported service inoperable.</w:t>
            </w:r>
          </w:p>
        </w:tc>
        <w:tc>
          <w:tcPr>
            <w:tcW w:w="2825" w:type="dxa"/>
          </w:tcPr>
          <w:p w14:paraId="19D93907"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 xml:space="preserve">The Contractor's specialist shall be onsite at Beneficiary’s facilities </w:t>
            </w:r>
            <w:r w:rsidRPr="00D13537">
              <w:rPr>
                <w:rFonts w:eastAsia="Verdana" w:cs="Verdana"/>
                <w:b/>
                <w:bCs/>
                <w:lang w:val="en-US"/>
              </w:rPr>
              <w:t>within 4 working hours</w:t>
            </w:r>
            <w:r w:rsidRPr="00D13537">
              <w:rPr>
                <w:rFonts w:eastAsia="Verdana" w:cs="Verdana"/>
                <w:lang w:val="en-US"/>
              </w:rPr>
              <w:t xml:space="preserve"> to review and begin the correction;</w:t>
            </w:r>
          </w:p>
        </w:tc>
        <w:tc>
          <w:tcPr>
            <w:tcW w:w="1988" w:type="dxa"/>
          </w:tcPr>
          <w:p w14:paraId="3D6D801C"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8 working hours after response time</w:t>
            </w:r>
          </w:p>
        </w:tc>
      </w:tr>
      <w:tr w:rsidR="00D13537" w:rsidRPr="002E0E91" w14:paraId="5F974A6F" w14:textId="77777777" w:rsidTr="00D13537">
        <w:tc>
          <w:tcPr>
            <w:tcW w:w="1838" w:type="dxa"/>
          </w:tcPr>
          <w:p w14:paraId="089A569F"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High level</w:t>
            </w:r>
          </w:p>
          <w:p w14:paraId="23F9CAB6"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(type C)</w:t>
            </w:r>
          </w:p>
        </w:tc>
        <w:tc>
          <w:tcPr>
            <w:tcW w:w="2977" w:type="dxa"/>
          </w:tcPr>
          <w:p w14:paraId="40E25D64"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An incident that reduces the performance of a critical/important supported parts or leads to the inoperability of functionality, which may influence the performance of the service appointment.</w:t>
            </w:r>
          </w:p>
        </w:tc>
        <w:tc>
          <w:tcPr>
            <w:tcW w:w="2825" w:type="dxa"/>
          </w:tcPr>
          <w:p w14:paraId="4725A4C9"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 xml:space="preserve">The Contractor's specialist shall be onsite at Beneficiary’s facilities </w:t>
            </w:r>
            <w:r w:rsidRPr="00D13537">
              <w:rPr>
                <w:rFonts w:eastAsia="Verdana" w:cs="Verdana"/>
                <w:b/>
                <w:bCs/>
                <w:lang w:val="en-US"/>
              </w:rPr>
              <w:t>within 8 working hours</w:t>
            </w:r>
            <w:r w:rsidRPr="00D13537">
              <w:rPr>
                <w:rFonts w:eastAsia="Verdana" w:cs="Verdana"/>
                <w:lang w:val="en-US"/>
              </w:rPr>
              <w:t xml:space="preserve"> to review and begin the correction;</w:t>
            </w:r>
          </w:p>
        </w:tc>
        <w:tc>
          <w:tcPr>
            <w:tcW w:w="1988" w:type="dxa"/>
          </w:tcPr>
          <w:p w14:paraId="0A2F9C99"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16 working hours after response time</w:t>
            </w:r>
          </w:p>
        </w:tc>
      </w:tr>
      <w:tr w:rsidR="00D13537" w:rsidRPr="00D13537" w14:paraId="192A794F" w14:textId="77777777" w:rsidTr="00D13537">
        <w:tc>
          <w:tcPr>
            <w:tcW w:w="1838" w:type="dxa"/>
          </w:tcPr>
          <w:p w14:paraId="4A0F6EA6" w14:textId="710FD1AF" w:rsidR="00D13537" w:rsidRPr="00D13537" w:rsidRDefault="00D13537" w:rsidP="00D13537">
            <w:pPr>
              <w:spacing w:before="120" w:after="120" w:line="240" w:lineRule="auto"/>
              <w:rPr>
                <w:rFonts w:eastAsia="Verdana" w:cs="Verdana"/>
                <w:lang w:val="en-US"/>
              </w:rPr>
            </w:pPr>
            <w:r>
              <w:rPr>
                <w:rFonts w:eastAsia="Verdana" w:cs="Verdana"/>
                <w:lang w:val="en-US"/>
              </w:rPr>
              <w:t>Medium</w:t>
            </w:r>
            <w:r w:rsidRPr="00D13537">
              <w:rPr>
                <w:rFonts w:eastAsia="Verdana" w:cs="Verdana"/>
                <w:lang w:val="en-US"/>
              </w:rPr>
              <w:t xml:space="preserve"> level</w:t>
            </w:r>
          </w:p>
          <w:p w14:paraId="4D14A67A" w14:textId="77777777" w:rsidR="00D13537" w:rsidRPr="00D13537" w:rsidRDefault="00D13537" w:rsidP="00D13537">
            <w:pPr>
              <w:spacing w:before="120" w:after="120" w:line="240" w:lineRule="auto"/>
              <w:rPr>
                <w:rFonts w:eastAsia="Verdana" w:cs="Verdana"/>
                <w:lang w:val="en-US"/>
              </w:rPr>
            </w:pPr>
            <w:r w:rsidRPr="00D13537">
              <w:rPr>
                <w:rFonts w:eastAsia="Verdana" w:cs="Verdana"/>
                <w:lang w:val="en-US"/>
              </w:rPr>
              <w:t>(type D)</w:t>
            </w:r>
          </w:p>
        </w:tc>
        <w:tc>
          <w:tcPr>
            <w:tcW w:w="2977" w:type="dxa"/>
          </w:tcPr>
          <w:p w14:paraId="2C437DCC"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An incident that reduces the performance of a critical/important supported parts or leads to the failure of secondary functionality, which does not significantly affect the service's performance of its purpose.</w:t>
            </w:r>
          </w:p>
        </w:tc>
        <w:tc>
          <w:tcPr>
            <w:tcW w:w="2825" w:type="dxa"/>
          </w:tcPr>
          <w:p w14:paraId="343DCF08" w14:textId="6609FF0F" w:rsidR="00D13537" w:rsidRPr="00D13537" w:rsidRDefault="00D13537" w:rsidP="00BD3C77">
            <w:pPr>
              <w:spacing w:before="120" w:after="120" w:line="240" w:lineRule="auto"/>
              <w:rPr>
                <w:rFonts w:eastAsia="Verdana" w:cs="Verdana"/>
                <w:b/>
                <w:bCs/>
                <w:lang w:val="en-US"/>
              </w:rPr>
            </w:pPr>
            <w:r w:rsidRPr="00D13537">
              <w:rPr>
                <w:rFonts w:eastAsia="Verdana" w:cs="Verdana"/>
                <w:lang w:val="en-US"/>
              </w:rPr>
              <w:t xml:space="preserve">The Contractor's specialist shall be onsite at Beneficiary’s facilities no later </w:t>
            </w:r>
            <w:r w:rsidRPr="00D13537">
              <w:rPr>
                <w:rFonts w:eastAsia="Verdana" w:cs="Verdana"/>
                <w:b/>
                <w:bCs/>
                <w:lang w:val="en-US"/>
              </w:rPr>
              <w:t>than the next working day</w:t>
            </w:r>
            <w:r w:rsidRPr="00D13537">
              <w:rPr>
                <w:rFonts w:eastAsia="Verdana" w:cs="Verdana"/>
                <w:lang w:val="en-US"/>
              </w:rPr>
              <w:t xml:space="preserve"> to </w:t>
            </w:r>
            <w:r w:rsidR="00BD3C77">
              <w:rPr>
                <w:rFonts w:eastAsia="Verdana" w:cs="Verdana"/>
                <w:lang w:val="en-US"/>
              </w:rPr>
              <w:t>review and begin the correction.</w:t>
            </w:r>
          </w:p>
        </w:tc>
        <w:tc>
          <w:tcPr>
            <w:tcW w:w="1988" w:type="dxa"/>
          </w:tcPr>
          <w:p w14:paraId="423C2A2B"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w:t>
            </w:r>
          </w:p>
        </w:tc>
      </w:tr>
      <w:tr w:rsidR="00D13537" w:rsidRPr="00D13537" w14:paraId="53B1391C" w14:textId="77777777" w:rsidTr="00D13537">
        <w:tc>
          <w:tcPr>
            <w:tcW w:w="1838" w:type="dxa"/>
          </w:tcPr>
          <w:p w14:paraId="0D7C7C55" w14:textId="77777777" w:rsidR="00D13537" w:rsidRPr="00D13537" w:rsidRDefault="00D13537" w:rsidP="00D13537">
            <w:pPr>
              <w:spacing w:before="120" w:after="120" w:line="240" w:lineRule="auto"/>
              <w:jc w:val="both"/>
              <w:rPr>
                <w:rFonts w:eastAsia="Verdana" w:cs="Verdana"/>
                <w:lang w:val="en-US"/>
              </w:rPr>
            </w:pPr>
            <w:r w:rsidRPr="00D13537">
              <w:rPr>
                <w:rFonts w:eastAsia="Verdana" w:cs="Verdana"/>
                <w:lang w:val="en-US"/>
              </w:rPr>
              <w:lastRenderedPageBreak/>
              <w:t>Low level</w:t>
            </w:r>
          </w:p>
          <w:p w14:paraId="7BBA77EE" w14:textId="77777777" w:rsidR="00D13537" w:rsidRPr="00D13537" w:rsidRDefault="00D13537" w:rsidP="00D13537">
            <w:pPr>
              <w:spacing w:before="120" w:after="120" w:line="240" w:lineRule="auto"/>
              <w:jc w:val="both"/>
              <w:rPr>
                <w:rFonts w:eastAsia="Verdana" w:cs="Verdana"/>
                <w:lang w:val="en-US"/>
              </w:rPr>
            </w:pPr>
            <w:r w:rsidRPr="00D13537">
              <w:rPr>
                <w:rFonts w:eastAsia="Verdana" w:cs="Verdana"/>
                <w:lang w:val="en-US"/>
              </w:rPr>
              <w:t>(type E)</w:t>
            </w:r>
          </w:p>
        </w:tc>
        <w:tc>
          <w:tcPr>
            <w:tcW w:w="2977" w:type="dxa"/>
          </w:tcPr>
          <w:p w14:paraId="3B97E85C"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An incident that slightly affects the functioning of the supported service.</w:t>
            </w:r>
          </w:p>
        </w:tc>
        <w:tc>
          <w:tcPr>
            <w:tcW w:w="2825" w:type="dxa"/>
          </w:tcPr>
          <w:p w14:paraId="4DB9F7D9"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 xml:space="preserve">The Contractor's specialist shall be onsite at Beneficiary’s facilities no later </w:t>
            </w:r>
            <w:r w:rsidRPr="00D13537">
              <w:rPr>
                <w:rFonts w:eastAsia="Verdana" w:cs="Verdana"/>
                <w:b/>
                <w:bCs/>
                <w:lang w:val="en-US"/>
              </w:rPr>
              <w:t>than the next 2 working days</w:t>
            </w:r>
            <w:r w:rsidRPr="00D13537">
              <w:rPr>
                <w:rFonts w:eastAsia="Verdana" w:cs="Verdana"/>
                <w:lang w:val="en-US"/>
              </w:rPr>
              <w:t xml:space="preserve"> to review and begin the correction;</w:t>
            </w:r>
          </w:p>
        </w:tc>
        <w:tc>
          <w:tcPr>
            <w:tcW w:w="1988" w:type="dxa"/>
          </w:tcPr>
          <w:p w14:paraId="72662548" w14:textId="77777777" w:rsidR="00D13537" w:rsidRPr="00D13537" w:rsidRDefault="00D13537" w:rsidP="00BD3C77">
            <w:pPr>
              <w:spacing w:before="120" w:after="120" w:line="240" w:lineRule="auto"/>
              <w:rPr>
                <w:rFonts w:eastAsia="Verdana" w:cs="Verdana"/>
                <w:lang w:val="en-US"/>
              </w:rPr>
            </w:pPr>
            <w:r w:rsidRPr="00D13537">
              <w:rPr>
                <w:rFonts w:eastAsia="Verdana" w:cs="Verdana"/>
                <w:lang w:val="en-US"/>
              </w:rPr>
              <w:t>-</w:t>
            </w:r>
          </w:p>
        </w:tc>
      </w:tr>
    </w:tbl>
    <w:p w14:paraId="15A170D1" w14:textId="77777777" w:rsidR="00747546" w:rsidRPr="00747546" w:rsidRDefault="00747546" w:rsidP="00A614A3">
      <w:pPr>
        <w:spacing w:before="120" w:after="120" w:line="240" w:lineRule="auto"/>
        <w:jc w:val="both"/>
        <w:rPr>
          <w:rFonts w:eastAsia="Verdana" w:cs="Verdana"/>
          <w:b/>
          <w:u w:val="single"/>
          <w:lang w:val="en-US"/>
        </w:rPr>
      </w:pPr>
      <w:r w:rsidRPr="00747546">
        <w:rPr>
          <w:rFonts w:eastAsia="Verdana" w:cs="Verdana"/>
          <w:b/>
          <w:u w:val="single"/>
          <w:lang w:val="en-US"/>
        </w:rPr>
        <w:t>EXECUTION OF OPERATIONAL TASKS</w:t>
      </w:r>
    </w:p>
    <w:p w14:paraId="6D71BFE4" w14:textId="77777777" w:rsidR="00747546" w:rsidRPr="00747546" w:rsidRDefault="00747546" w:rsidP="00747546">
      <w:pPr>
        <w:spacing w:before="120" w:after="120" w:line="240" w:lineRule="auto"/>
        <w:jc w:val="both"/>
        <w:rPr>
          <w:rFonts w:eastAsia="Verdana" w:cs="Verdana"/>
          <w:lang w:val="en-US"/>
        </w:rPr>
      </w:pPr>
      <w:r w:rsidRPr="00747546">
        <w:rPr>
          <w:rFonts w:eastAsia="Verdana" w:cs="Verdana"/>
          <w:lang w:val="en-US"/>
        </w:rPr>
        <w:t>The Contractor must ensure the performance of the necessary operational tasks, administration of services, based on applications received by NABU, namely:</w:t>
      </w:r>
    </w:p>
    <w:p w14:paraId="7FCEEDEB" w14:textId="77777777" w:rsidR="00747546" w:rsidRDefault="00747546" w:rsidP="00747546">
      <w:pPr>
        <w:pStyle w:val="ListParagraph"/>
        <w:numPr>
          <w:ilvl w:val="0"/>
          <w:numId w:val="27"/>
        </w:numPr>
        <w:spacing w:before="120" w:after="120" w:line="240" w:lineRule="auto"/>
        <w:jc w:val="both"/>
        <w:rPr>
          <w:rFonts w:eastAsia="Verdana" w:cs="Verdana"/>
          <w:lang w:val="en-US"/>
        </w:rPr>
      </w:pPr>
      <w:r w:rsidRPr="00747546">
        <w:rPr>
          <w:rFonts w:eastAsia="Verdana" w:cs="Verdana"/>
          <w:lang w:val="en-US"/>
        </w:rPr>
        <w:t>making changes to configurations;</w:t>
      </w:r>
    </w:p>
    <w:p w14:paraId="398F2A7E" w14:textId="77777777" w:rsidR="00747546" w:rsidRDefault="00747546" w:rsidP="00747546">
      <w:pPr>
        <w:pStyle w:val="ListParagraph"/>
        <w:numPr>
          <w:ilvl w:val="0"/>
          <w:numId w:val="27"/>
        </w:numPr>
        <w:spacing w:before="120" w:after="120" w:line="240" w:lineRule="auto"/>
        <w:jc w:val="both"/>
        <w:rPr>
          <w:rFonts w:eastAsia="Verdana" w:cs="Verdana"/>
          <w:lang w:val="en-US"/>
        </w:rPr>
      </w:pPr>
      <w:r w:rsidRPr="00747546">
        <w:rPr>
          <w:rFonts w:eastAsia="Verdana" w:cs="Verdana"/>
          <w:lang w:val="en-US"/>
        </w:rPr>
        <w:t>disk space optimization;</w:t>
      </w:r>
    </w:p>
    <w:p w14:paraId="6DF770BA" w14:textId="77777777" w:rsidR="00747546" w:rsidRDefault="00747546" w:rsidP="00747546">
      <w:pPr>
        <w:pStyle w:val="ListParagraph"/>
        <w:numPr>
          <w:ilvl w:val="0"/>
          <w:numId w:val="27"/>
        </w:numPr>
        <w:spacing w:before="120" w:after="120" w:line="240" w:lineRule="auto"/>
        <w:jc w:val="both"/>
        <w:rPr>
          <w:rFonts w:eastAsia="Verdana" w:cs="Verdana"/>
          <w:lang w:val="en-US"/>
        </w:rPr>
      </w:pPr>
      <w:r w:rsidRPr="00747546">
        <w:rPr>
          <w:rFonts w:eastAsia="Verdana" w:cs="Verdana"/>
          <w:lang w:val="en-US"/>
        </w:rPr>
        <w:t>making changes to rules and policies;</w:t>
      </w:r>
    </w:p>
    <w:p w14:paraId="3F08743B" w14:textId="6C3CA79F" w:rsidR="00747546" w:rsidRPr="00747546" w:rsidRDefault="00747546" w:rsidP="00747546">
      <w:pPr>
        <w:pStyle w:val="ListParagraph"/>
        <w:numPr>
          <w:ilvl w:val="0"/>
          <w:numId w:val="27"/>
        </w:numPr>
        <w:spacing w:before="120" w:after="120" w:line="240" w:lineRule="auto"/>
        <w:jc w:val="both"/>
        <w:rPr>
          <w:rFonts w:eastAsia="Verdana" w:cs="Verdana"/>
          <w:lang w:val="en-US"/>
        </w:rPr>
      </w:pPr>
      <w:proofErr w:type="gramStart"/>
      <w:r w:rsidRPr="00747546">
        <w:rPr>
          <w:rFonts w:eastAsia="Verdana" w:cs="Verdana"/>
          <w:lang w:val="en-US"/>
        </w:rPr>
        <w:t>script</w:t>
      </w:r>
      <w:proofErr w:type="gramEnd"/>
      <w:r w:rsidRPr="00747546">
        <w:rPr>
          <w:rFonts w:eastAsia="Verdana" w:cs="Verdana"/>
          <w:lang w:val="en-US"/>
        </w:rPr>
        <w:t xml:space="preserve"> automation.</w:t>
      </w:r>
    </w:p>
    <w:p w14:paraId="71487938" w14:textId="77777777" w:rsidR="00A614A3" w:rsidRPr="00A614A3" w:rsidRDefault="00A614A3" w:rsidP="00A614A3">
      <w:pPr>
        <w:spacing w:before="120" w:after="120" w:line="240" w:lineRule="auto"/>
        <w:jc w:val="both"/>
        <w:rPr>
          <w:rFonts w:eastAsia="Verdana" w:cs="Verdana"/>
          <w:b/>
          <w:u w:val="single"/>
          <w:lang w:val="en-US"/>
        </w:rPr>
      </w:pPr>
      <w:r w:rsidRPr="00A614A3">
        <w:rPr>
          <w:rFonts w:eastAsia="Verdana" w:cs="Verdana"/>
          <w:b/>
          <w:u w:val="single"/>
          <w:lang w:val="en-US"/>
        </w:rPr>
        <w:t xml:space="preserve">AUDIT OF EXISTING INFORMATION SYSTEMS </w:t>
      </w:r>
    </w:p>
    <w:p w14:paraId="59DB5784" w14:textId="2E11DA92" w:rsidR="00A614A3" w:rsidRPr="00A614A3" w:rsidRDefault="00A614A3" w:rsidP="00E54B51">
      <w:pPr>
        <w:spacing w:before="120" w:after="120" w:line="240" w:lineRule="auto"/>
        <w:jc w:val="both"/>
        <w:rPr>
          <w:rFonts w:eastAsia="Verdana" w:cs="Verdana"/>
          <w:lang w:val="en-US"/>
        </w:rPr>
      </w:pPr>
      <w:r w:rsidRPr="00A614A3">
        <w:rPr>
          <w:rFonts w:eastAsia="Verdana" w:cs="Verdana"/>
          <w:lang w:val="en-US"/>
        </w:rPr>
        <w:t xml:space="preserve">The Contractor must provide for the audit of the NABU’s existing </w:t>
      </w:r>
      <w:r>
        <w:rPr>
          <w:rFonts w:eastAsia="Verdana" w:cs="Verdana"/>
          <w:lang w:val="en-US"/>
        </w:rPr>
        <w:t xml:space="preserve">IS </w:t>
      </w:r>
      <w:r w:rsidRPr="00A614A3">
        <w:rPr>
          <w:rFonts w:eastAsia="Verdana" w:cs="Verdana"/>
          <w:lang w:val="en-US"/>
        </w:rPr>
        <w:t xml:space="preserve">to determine the current state and configurations of </w:t>
      </w:r>
      <w:proofErr w:type="spellStart"/>
      <w:r w:rsidRPr="00A614A3">
        <w:rPr>
          <w:rFonts w:eastAsia="Verdana" w:cs="Verdana"/>
          <w:lang w:val="en-US"/>
        </w:rPr>
        <w:t>eCase</w:t>
      </w:r>
      <w:proofErr w:type="spellEnd"/>
      <w:r w:rsidRPr="00A614A3">
        <w:rPr>
          <w:rFonts w:eastAsia="Verdana" w:cs="Verdana"/>
          <w:lang w:val="en-US"/>
        </w:rPr>
        <w:t xml:space="preserve"> software and hardware. Following the audit, the Contractor shall furnish the NABU’s respective </w:t>
      </w:r>
      <w:r>
        <w:rPr>
          <w:rFonts w:eastAsia="Verdana" w:cs="Verdana"/>
          <w:lang w:val="en-US"/>
        </w:rPr>
        <w:t>staff</w:t>
      </w:r>
      <w:r w:rsidRPr="00A614A3">
        <w:rPr>
          <w:rFonts w:eastAsia="Verdana" w:cs="Verdana"/>
          <w:lang w:val="en-US"/>
        </w:rPr>
        <w:t xml:space="preserve"> with a report on the current state of </w:t>
      </w:r>
      <w:proofErr w:type="spellStart"/>
      <w:r w:rsidRPr="00A614A3">
        <w:rPr>
          <w:rFonts w:eastAsia="Verdana" w:cs="Verdana"/>
          <w:lang w:val="en-US"/>
        </w:rPr>
        <w:t>eCase</w:t>
      </w:r>
      <w:proofErr w:type="spellEnd"/>
      <w:r w:rsidRPr="00A614A3">
        <w:rPr>
          <w:rFonts w:eastAsia="Verdana" w:cs="Verdana"/>
          <w:lang w:val="en-US"/>
        </w:rPr>
        <w:t xml:space="preserve"> </w:t>
      </w:r>
      <w:r>
        <w:rPr>
          <w:rFonts w:eastAsia="Verdana" w:cs="Verdana"/>
          <w:lang w:val="en-US"/>
        </w:rPr>
        <w:t>t</w:t>
      </w:r>
      <w:r w:rsidRPr="00A614A3">
        <w:rPr>
          <w:rFonts w:eastAsia="Verdana" w:cs="Verdana"/>
          <w:lang w:val="en-US"/>
        </w:rPr>
        <w:t>hat reflects the following details:</w:t>
      </w:r>
    </w:p>
    <w:p w14:paraId="4EB95B23" w14:textId="6C5183AA" w:rsidR="00A614A3" w:rsidRPr="00A614A3" w:rsidRDefault="00A614A3" w:rsidP="00A614A3">
      <w:pPr>
        <w:pStyle w:val="ListParagraph"/>
        <w:numPr>
          <w:ilvl w:val="0"/>
          <w:numId w:val="28"/>
        </w:numPr>
        <w:spacing w:before="120" w:after="120" w:line="240" w:lineRule="auto"/>
        <w:jc w:val="both"/>
        <w:rPr>
          <w:rFonts w:eastAsia="Verdana" w:cs="Verdana"/>
          <w:lang w:val="en-US"/>
        </w:rPr>
      </w:pPr>
      <w:r w:rsidRPr="00A614A3">
        <w:rPr>
          <w:rFonts w:eastAsia="Verdana" w:cs="Verdana"/>
          <w:lang w:val="en-US"/>
        </w:rPr>
        <w:t>Hardware platform status (servers, network hardware, data storage systems):</w:t>
      </w:r>
    </w:p>
    <w:p w14:paraId="154B8F3F" w14:textId="77777777" w:rsidR="00A614A3" w:rsidRDefault="00A614A3" w:rsidP="002C733D">
      <w:pPr>
        <w:pStyle w:val="ListParagraph"/>
        <w:numPr>
          <w:ilvl w:val="0"/>
          <w:numId w:val="29"/>
        </w:numPr>
        <w:spacing w:before="120" w:after="120" w:line="240" w:lineRule="auto"/>
        <w:ind w:left="1134"/>
        <w:jc w:val="both"/>
        <w:rPr>
          <w:rFonts w:eastAsia="Verdana" w:cs="Verdana"/>
          <w:lang w:val="en-US"/>
        </w:rPr>
      </w:pPr>
      <w:r w:rsidRPr="00A614A3">
        <w:rPr>
          <w:rFonts w:eastAsia="Verdana" w:cs="Verdana"/>
          <w:lang w:val="en-US"/>
        </w:rPr>
        <w:t>hardware inventory;</w:t>
      </w:r>
    </w:p>
    <w:p w14:paraId="2A78FA4D" w14:textId="77777777" w:rsidR="00A614A3" w:rsidRDefault="00A614A3" w:rsidP="002C733D">
      <w:pPr>
        <w:pStyle w:val="ListParagraph"/>
        <w:numPr>
          <w:ilvl w:val="0"/>
          <w:numId w:val="29"/>
        </w:numPr>
        <w:spacing w:before="120" w:after="120" w:line="240" w:lineRule="auto"/>
        <w:ind w:left="1134"/>
        <w:jc w:val="both"/>
        <w:rPr>
          <w:rFonts w:eastAsia="Verdana" w:cs="Verdana"/>
          <w:lang w:val="en-US"/>
        </w:rPr>
      </w:pPr>
      <w:r w:rsidRPr="00A614A3">
        <w:rPr>
          <w:rFonts w:eastAsia="Verdana" w:cs="Verdana"/>
          <w:lang w:val="en-US"/>
        </w:rPr>
        <w:t>system component status (existence of faults);</w:t>
      </w:r>
    </w:p>
    <w:p w14:paraId="6A9CD5F8" w14:textId="77777777" w:rsidR="00A614A3" w:rsidRDefault="00A614A3" w:rsidP="002C733D">
      <w:pPr>
        <w:pStyle w:val="ListParagraph"/>
        <w:numPr>
          <w:ilvl w:val="0"/>
          <w:numId w:val="29"/>
        </w:numPr>
        <w:spacing w:before="120" w:after="120" w:line="240" w:lineRule="auto"/>
        <w:ind w:left="1134"/>
        <w:jc w:val="both"/>
        <w:rPr>
          <w:rFonts w:eastAsia="Verdana" w:cs="Verdana"/>
          <w:lang w:val="en-US"/>
        </w:rPr>
      </w:pPr>
      <w:r w:rsidRPr="00A614A3">
        <w:rPr>
          <w:rFonts w:eastAsia="Verdana" w:cs="Verdana"/>
          <w:lang w:val="en-US"/>
        </w:rPr>
        <w:t>firmware updates status;</w:t>
      </w:r>
    </w:p>
    <w:p w14:paraId="705955DE" w14:textId="55243F4A" w:rsidR="00A614A3" w:rsidRPr="00A614A3" w:rsidRDefault="00A614A3" w:rsidP="002C733D">
      <w:pPr>
        <w:pStyle w:val="ListParagraph"/>
        <w:numPr>
          <w:ilvl w:val="0"/>
          <w:numId w:val="29"/>
        </w:numPr>
        <w:spacing w:before="120" w:after="120" w:line="240" w:lineRule="auto"/>
        <w:ind w:left="1134"/>
        <w:jc w:val="both"/>
        <w:rPr>
          <w:rFonts w:eastAsia="Verdana" w:cs="Verdana"/>
          <w:lang w:val="en-US"/>
        </w:rPr>
      </w:pPr>
      <w:proofErr w:type="gramStart"/>
      <w:r w:rsidRPr="00A614A3">
        <w:rPr>
          <w:rFonts w:eastAsia="Verdana" w:cs="Verdana"/>
          <w:lang w:val="en-US"/>
        </w:rPr>
        <w:t>lifecycle</w:t>
      </w:r>
      <w:proofErr w:type="gramEnd"/>
      <w:r w:rsidRPr="00A614A3">
        <w:rPr>
          <w:rFonts w:eastAsia="Verdana" w:cs="Verdana"/>
          <w:lang w:val="en-US"/>
        </w:rPr>
        <w:t xml:space="preserve"> status.</w:t>
      </w:r>
    </w:p>
    <w:p w14:paraId="2E402A0C" w14:textId="5DFFFE72" w:rsidR="00A614A3" w:rsidRPr="00A614A3" w:rsidRDefault="00A614A3" w:rsidP="00A614A3">
      <w:pPr>
        <w:pStyle w:val="ListParagraph"/>
        <w:numPr>
          <w:ilvl w:val="0"/>
          <w:numId w:val="28"/>
        </w:numPr>
        <w:spacing w:before="120" w:after="120" w:line="240" w:lineRule="auto"/>
        <w:jc w:val="both"/>
        <w:rPr>
          <w:rFonts w:eastAsia="Verdana" w:cs="Verdana"/>
          <w:lang w:val="en-US"/>
        </w:rPr>
      </w:pPr>
      <w:r w:rsidRPr="00A614A3">
        <w:rPr>
          <w:rFonts w:eastAsia="Verdana" w:cs="Verdana"/>
          <w:lang w:val="en-US"/>
        </w:rPr>
        <w:t>Software platform status (operating systems, application software):</w:t>
      </w:r>
    </w:p>
    <w:p w14:paraId="32CF8FC7" w14:textId="77777777" w:rsidR="00A614A3" w:rsidRDefault="00A614A3" w:rsidP="002C733D">
      <w:pPr>
        <w:pStyle w:val="ListParagraph"/>
        <w:numPr>
          <w:ilvl w:val="0"/>
          <w:numId w:val="30"/>
        </w:numPr>
        <w:spacing w:before="120" w:after="120" w:line="240" w:lineRule="auto"/>
        <w:ind w:left="1134"/>
        <w:jc w:val="both"/>
        <w:rPr>
          <w:rFonts w:eastAsia="Verdana" w:cs="Verdana"/>
          <w:lang w:val="en-US"/>
        </w:rPr>
      </w:pPr>
      <w:r w:rsidRPr="00A614A3">
        <w:rPr>
          <w:rFonts w:eastAsia="Verdana" w:cs="Verdana"/>
          <w:lang w:val="en-US"/>
        </w:rPr>
        <w:t>software inventory;</w:t>
      </w:r>
    </w:p>
    <w:p w14:paraId="7FB556F3" w14:textId="77777777" w:rsidR="00A614A3" w:rsidRDefault="00A614A3" w:rsidP="002C733D">
      <w:pPr>
        <w:pStyle w:val="ListParagraph"/>
        <w:numPr>
          <w:ilvl w:val="0"/>
          <w:numId w:val="30"/>
        </w:numPr>
        <w:spacing w:before="120" w:after="120" w:line="240" w:lineRule="auto"/>
        <w:ind w:left="1134"/>
        <w:jc w:val="both"/>
        <w:rPr>
          <w:rFonts w:eastAsia="Verdana" w:cs="Verdana"/>
          <w:lang w:val="en-US"/>
        </w:rPr>
      </w:pPr>
      <w:r w:rsidRPr="00A614A3">
        <w:rPr>
          <w:rFonts w:eastAsia="Verdana" w:cs="Verdana"/>
          <w:lang w:val="en-US"/>
        </w:rPr>
        <w:t>version relevance;</w:t>
      </w:r>
    </w:p>
    <w:p w14:paraId="6CA63E40" w14:textId="33DB50BE" w:rsidR="00A614A3" w:rsidRPr="00A614A3" w:rsidRDefault="00A614A3" w:rsidP="002C733D">
      <w:pPr>
        <w:pStyle w:val="ListParagraph"/>
        <w:numPr>
          <w:ilvl w:val="0"/>
          <w:numId w:val="30"/>
        </w:numPr>
        <w:spacing w:before="120" w:after="120" w:line="240" w:lineRule="auto"/>
        <w:ind w:left="1134"/>
        <w:jc w:val="both"/>
        <w:rPr>
          <w:rFonts w:eastAsia="Verdana" w:cs="Verdana"/>
          <w:lang w:val="en-US"/>
        </w:rPr>
      </w:pPr>
      <w:proofErr w:type="gramStart"/>
      <w:r w:rsidRPr="00A614A3">
        <w:rPr>
          <w:rFonts w:eastAsia="Verdana" w:cs="Verdana"/>
          <w:lang w:val="en-US"/>
        </w:rPr>
        <w:t>availability</w:t>
      </w:r>
      <w:proofErr w:type="gramEnd"/>
      <w:r w:rsidRPr="00A614A3">
        <w:rPr>
          <w:rFonts w:eastAsia="Verdana" w:cs="Verdana"/>
          <w:lang w:val="en-US"/>
        </w:rPr>
        <w:t xml:space="preserve"> of critical updates.</w:t>
      </w:r>
    </w:p>
    <w:p w14:paraId="40AF1848" w14:textId="1276181D" w:rsidR="00A614A3" w:rsidRPr="00A614A3" w:rsidRDefault="00A614A3" w:rsidP="00A614A3">
      <w:pPr>
        <w:pStyle w:val="ListParagraph"/>
        <w:numPr>
          <w:ilvl w:val="0"/>
          <w:numId w:val="28"/>
        </w:numPr>
        <w:spacing w:before="120" w:after="120" w:line="240" w:lineRule="auto"/>
        <w:jc w:val="both"/>
        <w:rPr>
          <w:rFonts w:eastAsia="Verdana" w:cs="Verdana"/>
          <w:lang w:val="en-US"/>
        </w:rPr>
      </w:pPr>
      <w:r w:rsidRPr="00A614A3">
        <w:rPr>
          <w:rFonts w:eastAsia="Verdana" w:cs="Verdana"/>
          <w:lang w:val="en-US"/>
        </w:rPr>
        <w:t>List of services for NABU ranked by criticality.</w:t>
      </w:r>
    </w:p>
    <w:p w14:paraId="184365E3" w14:textId="18CBEA65" w:rsidR="00A614A3" w:rsidRPr="00A614A3" w:rsidRDefault="00A614A3" w:rsidP="00A614A3">
      <w:pPr>
        <w:pStyle w:val="ListParagraph"/>
        <w:numPr>
          <w:ilvl w:val="0"/>
          <w:numId w:val="28"/>
        </w:numPr>
        <w:spacing w:before="120" w:after="120" w:line="240" w:lineRule="auto"/>
        <w:jc w:val="both"/>
        <w:rPr>
          <w:rFonts w:eastAsia="Verdana" w:cs="Verdana"/>
          <w:lang w:val="en-US"/>
        </w:rPr>
      </w:pPr>
      <w:r w:rsidRPr="00A614A3">
        <w:rPr>
          <w:rFonts w:eastAsia="Verdana" w:cs="Verdana"/>
          <w:lang w:val="en-US"/>
        </w:rPr>
        <w:t>List of risks for each service (both existing and potential).</w:t>
      </w:r>
    </w:p>
    <w:p w14:paraId="1875DDE4" w14:textId="3A9B3B85" w:rsidR="00747546" w:rsidRPr="00A614A3" w:rsidRDefault="00A614A3" w:rsidP="00A614A3">
      <w:pPr>
        <w:pStyle w:val="ListParagraph"/>
        <w:numPr>
          <w:ilvl w:val="0"/>
          <w:numId w:val="28"/>
        </w:numPr>
        <w:spacing w:before="120" w:after="120" w:line="240" w:lineRule="auto"/>
        <w:jc w:val="both"/>
        <w:rPr>
          <w:rFonts w:eastAsia="Verdana" w:cs="Verdana"/>
          <w:lang w:val="en-US"/>
        </w:rPr>
      </w:pPr>
      <w:r w:rsidRPr="00A614A3">
        <w:rPr>
          <w:rFonts w:eastAsia="Verdana" w:cs="Verdana"/>
          <w:lang w:val="en-US"/>
        </w:rPr>
        <w:t>Identified risk mitigation plan.</w:t>
      </w:r>
    </w:p>
    <w:p w14:paraId="0AEF84A1" w14:textId="77777777" w:rsidR="00E54B51" w:rsidRPr="00E54B51" w:rsidRDefault="00E54B51" w:rsidP="00E54B51">
      <w:pPr>
        <w:spacing w:before="120" w:after="120" w:line="240" w:lineRule="auto"/>
        <w:jc w:val="both"/>
        <w:rPr>
          <w:rFonts w:eastAsia="Verdana" w:cs="Verdana"/>
          <w:b/>
          <w:u w:val="single"/>
          <w:lang w:val="en-US"/>
        </w:rPr>
      </w:pPr>
      <w:r w:rsidRPr="00E54B51">
        <w:rPr>
          <w:rFonts w:eastAsia="Verdana" w:cs="Verdana"/>
          <w:b/>
          <w:u w:val="single"/>
          <w:lang w:val="en-US"/>
        </w:rPr>
        <w:t xml:space="preserve">INFORMATION AND TECHICAL SUPPORT </w:t>
      </w:r>
    </w:p>
    <w:p w14:paraId="5339797E" w14:textId="561C03C7" w:rsidR="00E54B51" w:rsidRPr="00E54B51" w:rsidRDefault="00E54B51" w:rsidP="00E54B51">
      <w:pPr>
        <w:spacing w:before="120" w:after="120" w:line="240" w:lineRule="auto"/>
        <w:jc w:val="both"/>
        <w:rPr>
          <w:rFonts w:eastAsia="Verdana" w:cs="Verdana"/>
          <w:lang w:val="en-US"/>
        </w:rPr>
      </w:pPr>
      <w:r w:rsidRPr="00E54B51">
        <w:rPr>
          <w:rFonts w:eastAsia="Verdana" w:cs="Verdana"/>
          <w:lang w:val="en-US"/>
        </w:rPr>
        <w:t>The Contractor shall provide information and technical support to NABU during the implementation of new integration services</w:t>
      </w:r>
      <w:r w:rsidR="00D04A03">
        <w:rPr>
          <w:rFonts w:eastAsia="Verdana" w:cs="Verdana"/>
          <w:lang w:val="en-US"/>
        </w:rPr>
        <w:t>, namely</w:t>
      </w:r>
      <w:r w:rsidRPr="00E54B51">
        <w:rPr>
          <w:rFonts w:eastAsia="Verdana" w:cs="Verdana"/>
          <w:lang w:val="en-US"/>
        </w:rPr>
        <w:t>:</w:t>
      </w:r>
    </w:p>
    <w:p w14:paraId="5EF6AA04" w14:textId="687B6291" w:rsidR="00E54B51" w:rsidRPr="00D04A03" w:rsidRDefault="00E54B51" w:rsidP="00D04A03">
      <w:pPr>
        <w:pStyle w:val="ListParagraph"/>
        <w:numPr>
          <w:ilvl w:val="0"/>
          <w:numId w:val="31"/>
        </w:numPr>
        <w:spacing w:before="120" w:after="120" w:line="240" w:lineRule="auto"/>
        <w:jc w:val="both"/>
        <w:rPr>
          <w:rFonts w:eastAsia="Verdana" w:cs="Verdana"/>
          <w:lang w:val="en-US"/>
        </w:rPr>
      </w:pPr>
      <w:r w:rsidRPr="00D04A03">
        <w:rPr>
          <w:rFonts w:eastAsia="Verdana" w:cs="Verdana"/>
          <w:lang w:val="en-US"/>
        </w:rPr>
        <w:t>validation and adaptation of the proposed solution architecture to meet the existing information security requirements and disaster recovery or fault tolerance requirements;</w:t>
      </w:r>
    </w:p>
    <w:p w14:paraId="37E55417" w14:textId="6B58A956" w:rsidR="00E54B51" w:rsidRPr="00D04A03" w:rsidRDefault="00E54B51" w:rsidP="00D04A03">
      <w:pPr>
        <w:pStyle w:val="ListParagraph"/>
        <w:numPr>
          <w:ilvl w:val="0"/>
          <w:numId w:val="31"/>
        </w:numPr>
        <w:spacing w:before="120" w:after="120" w:line="240" w:lineRule="auto"/>
        <w:jc w:val="both"/>
        <w:rPr>
          <w:rFonts w:eastAsia="Verdana" w:cs="Verdana"/>
          <w:lang w:val="en-US"/>
        </w:rPr>
      </w:pPr>
      <w:r w:rsidRPr="00D04A03">
        <w:rPr>
          <w:rFonts w:eastAsia="Verdana" w:cs="Verdana"/>
          <w:lang w:val="en-US"/>
        </w:rPr>
        <w:t xml:space="preserve">maintenance and support during the integration of new solutions into </w:t>
      </w:r>
      <w:proofErr w:type="spellStart"/>
      <w:r w:rsidRPr="00D04A03">
        <w:rPr>
          <w:rFonts w:eastAsia="Verdana" w:cs="Verdana"/>
          <w:lang w:val="en-US"/>
        </w:rPr>
        <w:t>eCase</w:t>
      </w:r>
      <w:proofErr w:type="spellEnd"/>
      <w:r w:rsidRPr="00D04A03">
        <w:rPr>
          <w:rFonts w:eastAsia="Verdana" w:cs="Verdana"/>
          <w:lang w:val="en-US"/>
        </w:rPr>
        <w:t xml:space="preserve"> existing IT landscape;</w:t>
      </w:r>
    </w:p>
    <w:p w14:paraId="73D7BAC3" w14:textId="7F904552" w:rsidR="00E54B51" w:rsidRPr="00D04A03" w:rsidRDefault="00E54B51" w:rsidP="00D04A03">
      <w:pPr>
        <w:pStyle w:val="ListParagraph"/>
        <w:numPr>
          <w:ilvl w:val="0"/>
          <w:numId w:val="31"/>
        </w:numPr>
        <w:spacing w:before="120" w:after="120" w:line="240" w:lineRule="auto"/>
        <w:jc w:val="both"/>
        <w:rPr>
          <w:rFonts w:eastAsia="Verdana" w:cs="Verdana"/>
          <w:lang w:val="en-US"/>
        </w:rPr>
      </w:pPr>
      <w:r w:rsidRPr="00D04A03">
        <w:rPr>
          <w:rFonts w:eastAsia="Verdana" w:cs="Verdana"/>
          <w:lang w:val="en-US"/>
        </w:rPr>
        <w:t>provision and monitoring of access to related infrastructure information systems;</w:t>
      </w:r>
    </w:p>
    <w:p w14:paraId="3624C4D3" w14:textId="594328C6" w:rsidR="00E54B51" w:rsidRPr="00D04A03" w:rsidRDefault="00E54B51" w:rsidP="00D04A03">
      <w:pPr>
        <w:pStyle w:val="ListParagraph"/>
        <w:numPr>
          <w:ilvl w:val="0"/>
          <w:numId w:val="31"/>
        </w:numPr>
        <w:spacing w:before="120" w:after="120" w:line="240" w:lineRule="auto"/>
        <w:jc w:val="both"/>
        <w:rPr>
          <w:rFonts w:eastAsia="Verdana" w:cs="Verdana"/>
          <w:lang w:val="en-US"/>
        </w:rPr>
      </w:pPr>
      <w:r w:rsidRPr="00D04A03">
        <w:rPr>
          <w:rFonts w:eastAsia="Verdana" w:cs="Verdana"/>
          <w:lang w:val="en-US"/>
        </w:rPr>
        <w:t>configuration and implementation of CI/CD processes;</w:t>
      </w:r>
    </w:p>
    <w:p w14:paraId="5A86934A" w14:textId="3292CD01" w:rsidR="007279EA" w:rsidRDefault="00E54B51" w:rsidP="00D04A03">
      <w:pPr>
        <w:pStyle w:val="ListParagraph"/>
        <w:numPr>
          <w:ilvl w:val="0"/>
          <w:numId w:val="31"/>
        </w:numPr>
        <w:spacing w:before="120" w:after="120" w:line="240" w:lineRule="auto"/>
        <w:jc w:val="both"/>
        <w:rPr>
          <w:rFonts w:eastAsia="Verdana" w:cs="Verdana"/>
          <w:lang w:val="en-US"/>
        </w:rPr>
      </w:pPr>
      <w:proofErr w:type="gramStart"/>
      <w:r w:rsidRPr="00D04A03">
        <w:rPr>
          <w:rFonts w:eastAsia="Verdana" w:cs="Verdana"/>
          <w:lang w:val="en-US"/>
        </w:rPr>
        <w:t>development</w:t>
      </w:r>
      <w:proofErr w:type="gramEnd"/>
      <w:r w:rsidRPr="00D04A03">
        <w:rPr>
          <w:rFonts w:eastAsia="Verdana" w:cs="Verdana"/>
          <w:lang w:val="en-US"/>
        </w:rPr>
        <w:t xml:space="preserve"> and approval of backup and recovery scenarios for new components of </w:t>
      </w:r>
      <w:proofErr w:type="spellStart"/>
      <w:r w:rsidRPr="00D04A03">
        <w:rPr>
          <w:rFonts w:eastAsia="Verdana" w:cs="Verdana"/>
          <w:lang w:val="en-US"/>
        </w:rPr>
        <w:t>eCase</w:t>
      </w:r>
      <w:proofErr w:type="spellEnd"/>
      <w:r w:rsidRPr="00D04A03">
        <w:rPr>
          <w:rFonts w:eastAsia="Verdana" w:cs="Verdana"/>
          <w:lang w:val="en-US"/>
        </w:rPr>
        <w:t>.</w:t>
      </w:r>
    </w:p>
    <w:p w14:paraId="6F77600E" w14:textId="77777777" w:rsidR="006F1A1E" w:rsidRPr="006F1A1E" w:rsidRDefault="006F1A1E" w:rsidP="006F1A1E">
      <w:pPr>
        <w:spacing w:before="120" w:after="120" w:line="240" w:lineRule="auto"/>
        <w:jc w:val="both"/>
        <w:rPr>
          <w:rFonts w:eastAsia="Verdana" w:cs="Verdana"/>
          <w:b/>
          <w:u w:val="single"/>
          <w:lang w:val="en-US"/>
        </w:rPr>
      </w:pPr>
      <w:r w:rsidRPr="006F1A1E">
        <w:rPr>
          <w:rFonts w:eastAsia="Verdana" w:cs="Verdana"/>
          <w:b/>
          <w:u w:val="single"/>
          <w:lang w:val="en-US"/>
        </w:rPr>
        <w:t>OPERATIONAL RISK MANAGEMENT</w:t>
      </w:r>
    </w:p>
    <w:p w14:paraId="44CF698B" w14:textId="5C2647AA" w:rsidR="006F1A1E" w:rsidRDefault="006F1A1E" w:rsidP="006F1A1E">
      <w:pPr>
        <w:spacing w:before="120" w:after="120" w:line="240" w:lineRule="auto"/>
        <w:jc w:val="both"/>
        <w:rPr>
          <w:rFonts w:eastAsia="Verdana" w:cs="Verdana"/>
          <w:lang w:val="en-US"/>
        </w:rPr>
      </w:pPr>
      <w:r w:rsidRPr="006F1A1E">
        <w:rPr>
          <w:rFonts w:eastAsia="Verdana" w:cs="Verdana"/>
          <w:lang w:val="en-US"/>
        </w:rPr>
        <w:t>The Contractor shall ensure the timely identification of operational risks related to supported services and inform the Customer about these risks, their potential consequences, and ways to mitigate them (in the form of an agreed-upon report).</w:t>
      </w:r>
    </w:p>
    <w:p w14:paraId="43983C45" w14:textId="6FD2E882" w:rsidR="006F1A1E" w:rsidRDefault="006F1A1E" w:rsidP="006F1A1E">
      <w:pPr>
        <w:spacing w:before="120" w:after="120" w:line="240" w:lineRule="auto"/>
        <w:jc w:val="both"/>
        <w:rPr>
          <w:rFonts w:eastAsia="Verdana" w:cs="Verdana"/>
          <w:lang w:val="en-US"/>
        </w:rPr>
      </w:pPr>
      <w:r w:rsidRPr="006F1A1E">
        <w:rPr>
          <w:rFonts w:eastAsia="Verdana" w:cs="Verdana"/>
          <w:lang w:val="en-US"/>
        </w:rPr>
        <w:t>The parties coordinate the Contractor’s involvement in operational risk mitigation activities in accordance with the Contractor’s obligations.</w:t>
      </w:r>
    </w:p>
    <w:p w14:paraId="2DEB1CE5" w14:textId="77777777" w:rsidR="00735DCF" w:rsidRPr="00735DCF" w:rsidRDefault="00735DCF" w:rsidP="00735DCF">
      <w:pPr>
        <w:spacing w:before="120" w:after="120" w:line="240" w:lineRule="auto"/>
        <w:jc w:val="both"/>
        <w:rPr>
          <w:rFonts w:eastAsia="Verdana" w:cs="Verdana"/>
          <w:b/>
          <w:u w:val="single"/>
          <w:lang w:val="en-US"/>
        </w:rPr>
      </w:pPr>
      <w:r w:rsidRPr="00735DCF">
        <w:rPr>
          <w:rFonts w:eastAsia="Verdana" w:cs="Verdana"/>
          <w:b/>
          <w:u w:val="single"/>
          <w:lang w:val="en-US"/>
        </w:rPr>
        <w:t>REPORTING ON THE PROVISION OF SERVICES</w:t>
      </w:r>
    </w:p>
    <w:p w14:paraId="2FC049D8" w14:textId="77777777" w:rsidR="00735DCF" w:rsidRPr="00735DCF" w:rsidRDefault="00735DCF" w:rsidP="00D21225">
      <w:pPr>
        <w:spacing w:before="120" w:after="120" w:line="240" w:lineRule="auto"/>
        <w:jc w:val="both"/>
        <w:rPr>
          <w:rFonts w:eastAsia="Verdana" w:cs="Verdana"/>
          <w:lang w:val="en-US"/>
        </w:rPr>
      </w:pPr>
      <w:r w:rsidRPr="00735DCF">
        <w:rPr>
          <w:rFonts w:eastAsia="Verdana" w:cs="Verdana"/>
          <w:lang w:val="en-US"/>
        </w:rPr>
        <w:lastRenderedPageBreak/>
        <w:t>The Contractor must provide the Customer with reporting on the results of providing Support Services and technical support of NABU information systems.</w:t>
      </w:r>
    </w:p>
    <w:p w14:paraId="7EDDB656" w14:textId="167FAFA6" w:rsidR="00735DCF" w:rsidRPr="00735DCF" w:rsidRDefault="00735DCF" w:rsidP="00D21225">
      <w:pPr>
        <w:spacing w:before="120" w:after="120" w:line="240" w:lineRule="auto"/>
        <w:jc w:val="both"/>
        <w:rPr>
          <w:rFonts w:eastAsia="Verdana" w:cs="Verdana"/>
          <w:lang w:val="en-US"/>
        </w:rPr>
      </w:pPr>
      <w:r w:rsidRPr="00735DCF">
        <w:rPr>
          <w:rFonts w:eastAsia="Verdana" w:cs="Verdana"/>
          <w:lang w:val="en-US"/>
        </w:rPr>
        <w:t xml:space="preserve">The </w:t>
      </w:r>
      <w:r w:rsidR="00055498">
        <w:rPr>
          <w:rFonts w:eastAsia="Verdana" w:cs="Verdana"/>
          <w:lang w:val="en-US"/>
        </w:rPr>
        <w:t>Contractor</w:t>
      </w:r>
      <w:r w:rsidRPr="00735DCF">
        <w:rPr>
          <w:rFonts w:eastAsia="Verdana" w:cs="Verdana"/>
          <w:lang w:val="en-US"/>
        </w:rPr>
        <w:t xml:space="preserve"> must coordinate with NABU in advance the form and period of submission of reports, as well as persons, responsible for accepting the results of the provision of Services.</w:t>
      </w:r>
    </w:p>
    <w:p w14:paraId="1AA8FD67" w14:textId="77777777" w:rsidR="00735DCF" w:rsidRPr="00735DCF" w:rsidRDefault="00735DCF" w:rsidP="00D21225">
      <w:pPr>
        <w:spacing w:before="120" w:after="120" w:line="240" w:lineRule="auto"/>
        <w:jc w:val="both"/>
        <w:rPr>
          <w:rFonts w:eastAsia="Verdana" w:cs="Verdana"/>
          <w:lang w:val="en-US"/>
        </w:rPr>
      </w:pPr>
      <w:r w:rsidRPr="00735DCF">
        <w:rPr>
          <w:rFonts w:eastAsia="Verdana" w:cs="Verdana"/>
          <w:lang w:val="en-US"/>
        </w:rPr>
        <w:t>The contractor must ensure the preparation and submission of a report to NABU, which indicates the volume of Services provided and compliance with the agreed time generally accepted rules for the provision of Services, the current status of the following activities:</w:t>
      </w:r>
    </w:p>
    <w:p w14:paraId="600E0B25" w14:textId="77777777" w:rsidR="00735DCF" w:rsidRPr="00D21225" w:rsidRDefault="00735DCF" w:rsidP="00D21225">
      <w:pPr>
        <w:pStyle w:val="ListParagraph"/>
        <w:numPr>
          <w:ilvl w:val="0"/>
          <w:numId w:val="32"/>
        </w:numPr>
        <w:spacing w:before="120" w:after="120" w:line="240" w:lineRule="auto"/>
        <w:jc w:val="both"/>
        <w:rPr>
          <w:rFonts w:eastAsia="Verdana" w:cs="Verdana"/>
          <w:lang w:val="en-US"/>
        </w:rPr>
      </w:pPr>
      <w:r w:rsidRPr="00D21225">
        <w:rPr>
          <w:rFonts w:eastAsia="Verdana" w:cs="Verdana"/>
          <w:lang w:val="en-US"/>
        </w:rPr>
        <w:t>incidents and applications of NABU in work, with a description of statuses;</w:t>
      </w:r>
    </w:p>
    <w:p w14:paraId="15CE6329" w14:textId="77777777" w:rsidR="00735DCF" w:rsidRPr="00D21225" w:rsidRDefault="00735DCF" w:rsidP="00D21225">
      <w:pPr>
        <w:pStyle w:val="ListParagraph"/>
        <w:numPr>
          <w:ilvl w:val="0"/>
          <w:numId w:val="32"/>
        </w:numPr>
        <w:spacing w:before="120" w:after="120" w:line="240" w:lineRule="auto"/>
        <w:jc w:val="both"/>
        <w:rPr>
          <w:rFonts w:eastAsia="Verdana" w:cs="Verdana"/>
          <w:lang w:val="en-US"/>
        </w:rPr>
      </w:pPr>
      <w:proofErr w:type="gramStart"/>
      <w:r w:rsidRPr="00D21225">
        <w:rPr>
          <w:rFonts w:eastAsia="Verdana" w:cs="Verdana"/>
          <w:lang w:val="en-US"/>
        </w:rPr>
        <w:t>resolved</w:t>
      </w:r>
      <w:proofErr w:type="gramEnd"/>
      <w:r w:rsidRPr="00D21225">
        <w:rPr>
          <w:rFonts w:eastAsia="Verdana" w:cs="Verdana"/>
          <w:lang w:val="en-US"/>
        </w:rPr>
        <w:t xml:space="preserve"> incidents and fulfilled requests, with a description of the statuses.</w:t>
      </w:r>
    </w:p>
    <w:p w14:paraId="136F29FF" w14:textId="715DC12E" w:rsidR="00D21225" w:rsidRDefault="00D21225" w:rsidP="00D21225">
      <w:pPr>
        <w:spacing w:before="120" w:after="120" w:line="240" w:lineRule="auto"/>
        <w:jc w:val="both"/>
        <w:rPr>
          <w:rFonts w:eastAsia="Verdana" w:cs="Verdana"/>
          <w:lang w:val="en-US"/>
        </w:rPr>
      </w:pPr>
      <w:r w:rsidRPr="00D21225">
        <w:rPr>
          <w:rFonts w:eastAsia="Verdana" w:cs="Verdana"/>
          <w:lang w:val="en-US"/>
        </w:rPr>
        <w:t>In addition, where applicable, the report should detail any identified operational risks, as well as their potential consequences and mitigation strategies.</w:t>
      </w:r>
    </w:p>
    <w:p w14:paraId="34C8F241" w14:textId="1D74A8FD" w:rsidR="00055498" w:rsidRDefault="00055498" w:rsidP="00D21225">
      <w:pPr>
        <w:spacing w:before="120" w:after="120" w:line="240" w:lineRule="auto"/>
        <w:jc w:val="both"/>
        <w:rPr>
          <w:rFonts w:eastAsia="Verdana" w:cs="Verdana"/>
          <w:lang w:val="en-US"/>
        </w:rPr>
      </w:pPr>
      <w:r w:rsidRPr="00055498">
        <w:rPr>
          <w:rFonts w:eastAsia="Verdana" w:cs="Verdana"/>
          <w:lang w:val="en-US"/>
        </w:rPr>
        <w:t>NABU acknowledges the Contractor’s Service provision results by approving these reports.</w:t>
      </w:r>
    </w:p>
    <w:p w14:paraId="51A6DD3B" w14:textId="77777777" w:rsidR="00A800D7" w:rsidRPr="00A800D7" w:rsidRDefault="00A800D7" w:rsidP="00A800D7">
      <w:pPr>
        <w:spacing w:before="120" w:after="120" w:line="240" w:lineRule="auto"/>
        <w:jc w:val="both"/>
        <w:rPr>
          <w:rFonts w:eastAsia="Verdana" w:cs="Verdana"/>
          <w:b/>
          <w:u w:val="single"/>
          <w:lang w:val="en-US"/>
        </w:rPr>
      </w:pPr>
      <w:r w:rsidRPr="00A800D7">
        <w:rPr>
          <w:rFonts w:eastAsia="Verdana" w:cs="Verdana"/>
          <w:b/>
          <w:u w:val="single"/>
          <w:lang w:val="en-US"/>
        </w:rPr>
        <w:t xml:space="preserve">LIMITATIONS AND ASSUMPTIONS </w:t>
      </w:r>
    </w:p>
    <w:p w14:paraId="5D2B616A" w14:textId="77777777" w:rsidR="00A800D7" w:rsidRPr="00A800D7" w:rsidRDefault="00A800D7" w:rsidP="00A800D7">
      <w:pPr>
        <w:spacing w:before="120" w:after="120" w:line="240" w:lineRule="auto"/>
        <w:jc w:val="both"/>
        <w:rPr>
          <w:rFonts w:eastAsia="Verdana" w:cs="Verdana"/>
          <w:lang w:val="en-US"/>
        </w:rPr>
      </w:pPr>
      <w:r w:rsidRPr="00A800D7">
        <w:rPr>
          <w:rFonts w:eastAsia="Verdana" w:cs="Verdana"/>
          <w:lang w:val="en-US"/>
        </w:rPr>
        <w:t>The parties establish the following limitations and assumptions within the scope of provision of NABU’s information systems maintenance and technical support services, namely:</w:t>
      </w:r>
    </w:p>
    <w:p w14:paraId="56AFDA08" w14:textId="0E92CC8E" w:rsidR="002C733D" w:rsidRDefault="00A800D7" w:rsidP="002C733D">
      <w:pPr>
        <w:pStyle w:val="ListParagraph"/>
        <w:numPr>
          <w:ilvl w:val="0"/>
          <w:numId w:val="33"/>
        </w:numPr>
        <w:spacing w:before="120" w:after="120" w:line="240" w:lineRule="auto"/>
        <w:jc w:val="both"/>
        <w:rPr>
          <w:rFonts w:eastAsia="Verdana" w:cs="Verdana"/>
          <w:lang w:val="en-US"/>
        </w:rPr>
      </w:pPr>
      <w:r w:rsidRPr="002C733D">
        <w:rPr>
          <w:rFonts w:eastAsia="Verdana" w:cs="Verdana"/>
          <w:lang w:val="en-US"/>
        </w:rPr>
        <w:t xml:space="preserve">The parties agree on all forms of documents, maintenance windows, </w:t>
      </w:r>
      <w:r w:rsidR="00712C74" w:rsidRPr="002C733D">
        <w:rPr>
          <w:rFonts w:eastAsia="Verdana" w:cs="Verdana"/>
          <w:lang w:val="en-US"/>
        </w:rPr>
        <w:t>and interaction</w:t>
      </w:r>
      <w:r w:rsidRPr="002C733D">
        <w:rPr>
          <w:rFonts w:eastAsia="Verdana" w:cs="Verdana"/>
          <w:lang w:val="en-US"/>
        </w:rPr>
        <w:t xml:space="preserve"> procedures necessary for the provision of Services before commencing the provision of Services.</w:t>
      </w:r>
      <w:r w:rsidR="002C733D" w:rsidRPr="002C733D">
        <w:rPr>
          <w:rFonts w:eastAsia="Verdana" w:cs="Verdana"/>
          <w:lang w:val="en-US"/>
        </w:rPr>
        <w:t xml:space="preserve"> </w:t>
      </w:r>
    </w:p>
    <w:p w14:paraId="1D0C8B0D" w14:textId="77777777" w:rsidR="002C733D" w:rsidRDefault="00A800D7" w:rsidP="002C733D">
      <w:pPr>
        <w:pStyle w:val="ListParagraph"/>
        <w:numPr>
          <w:ilvl w:val="0"/>
          <w:numId w:val="33"/>
        </w:numPr>
        <w:spacing w:before="120" w:after="120" w:line="240" w:lineRule="auto"/>
        <w:jc w:val="both"/>
        <w:rPr>
          <w:rFonts w:eastAsia="Verdana" w:cs="Verdana"/>
          <w:lang w:val="en-US"/>
        </w:rPr>
      </w:pPr>
      <w:r w:rsidRPr="002C733D">
        <w:rPr>
          <w:rFonts w:eastAsia="Verdana" w:cs="Verdana"/>
          <w:lang w:val="en-US"/>
        </w:rPr>
        <w:t>During the course of Service provision, NABU will approve a list of officers responsible for accepting the Service results, receiving reports within the scope of Services, coordinating changes, prioritizing requests and work, and resolving other issues of concern.</w:t>
      </w:r>
    </w:p>
    <w:p w14:paraId="23AD237D" w14:textId="77777777" w:rsidR="002808E9" w:rsidRDefault="00A800D7" w:rsidP="0053657C">
      <w:pPr>
        <w:pStyle w:val="ListParagraph"/>
        <w:numPr>
          <w:ilvl w:val="0"/>
          <w:numId w:val="33"/>
        </w:numPr>
        <w:spacing w:before="120" w:after="120" w:line="240" w:lineRule="auto"/>
        <w:jc w:val="both"/>
        <w:rPr>
          <w:rFonts w:eastAsia="Verdana" w:cs="Verdana"/>
          <w:lang w:val="en-US"/>
        </w:rPr>
      </w:pPr>
      <w:r w:rsidRPr="002808E9">
        <w:rPr>
          <w:rFonts w:eastAsia="Verdana" w:cs="Verdana"/>
          <w:lang w:val="en-US"/>
        </w:rPr>
        <w:t xml:space="preserve">If the Contractor’s continuous presence at the </w:t>
      </w:r>
      <w:r w:rsidR="002C733D" w:rsidRPr="002808E9">
        <w:rPr>
          <w:rFonts w:eastAsia="Verdana" w:cs="Verdana"/>
          <w:lang w:val="en-US"/>
        </w:rPr>
        <w:t>F</w:t>
      </w:r>
      <w:r w:rsidRPr="002808E9">
        <w:rPr>
          <w:rFonts w:eastAsia="Verdana" w:cs="Verdana"/>
          <w:lang w:val="en-US"/>
        </w:rPr>
        <w:t xml:space="preserve">acility is necessary, the </w:t>
      </w:r>
      <w:r w:rsidR="002C733D" w:rsidRPr="002808E9">
        <w:rPr>
          <w:rFonts w:eastAsia="Verdana" w:cs="Verdana"/>
          <w:lang w:val="en-US"/>
        </w:rPr>
        <w:t>Beneficiary</w:t>
      </w:r>
      <w:r w:rsidR="002808E9" w:rsidRPr="002808E9">
        <w:rPr>
          <w:rFonts w:eastAsia="Verdana" w:cs="Verdana"/>
          <w:lang w:val="en-US"/>
        </w:rPr>
        <w:t xml:space="preserve"> </w:t>
      </w:r>
      <w:r w:rsidRPr="002808E9">
        <w:rPr>
          <w:rFonts w:eastAsia="Verdana" w:cs="Verdana"/>
          <w:lang w:val="en-US"/>
        </w:rPr>
        <w:t>will provide workstations for the Contractor’s employees and ensure access (in the company of NABU employee) and remote access to the Service Objects with an adequate level of access rights.</w:t>
      </w:r>
      <w:r w:rsidR="002808E9" w:rsidRPr="002808E9">
        <w:rPr>
          <w:rFonts w:eastAsia="Verdana" w:cs="Verdana"/>
          <w:lang w:val="en-US"/>
        </w:rPr>
        <w:t xml:space="preserve"> </w:t>
      </w:r>
    </w:p>
    <w:p w14:paraId="062E6327" w14:textId="77777777" w:rsidR="002808E9" w:rsidRDefault="00A800D7" w:rsidP="0053657C">
      <w:pPr>
        <w:pStyle w:val="ListParagraph"/>
        <w:numPr>
          <w:ilvl w:val="0"/>
          <w:numId w:val="33"/>
        </w:numPr>
        <w:spacing w:before="120" w:after="120" w:line="240" w:lineRule="auto"/>
        <w:jc w:val="both"/>
        <w:rPr>
          <w:rFonts w:eastAsia="Verdana" w:cs="Verdana"/>
          <w:lang w:val="en-US"/>
        </w:rPr>
      </w:pPr>
      <w:r w:rsidRPr="002808E9">
        <w:rPr>
          <w:rFonts w:eastAsia="Verdana" w:cs="Verdana"/>
          <w:lang w:val="en-US"/>
        </w:rPr>
        <w:t>NABU must have manufacturer technical support for the software and hardware components and services during the course of Service provision.</w:t>
      </w:r>
    </w:p>
    <w:p w14:paraId="4E173EED" w14:textId="7CC0A95E" w:rsidR="00A800D7" w:rsidRPr="002808E9" w:rsidRDefault="00A800D7" w:rsidP="0053657C">
      <w:pPr>
        <w:pStyle w:val="ListParagraph"/>
        <w:numPr>
          <w:ilvl w:val="0"/>
          <w:numId w:val="33"/>
        </w:numPr>
        <w:spacing w:before="120" w:after="120" w:line="240" w:lineRule="auto"/>
        <w:jc w:val="both"/>
        <w:rPr>
          <w:rFonts w:eastAsia="Verdana" w:cs="Verdana"/>
          <w:lang w:val="en-US"/>
        </w:rPr>
      </w:pPr>
      <w:r w:rsidRPr="002808E9">
        <w:rPr>
          <w:rFonts w:eastAsia="Verdana" w:cs="Verdana"/>
          <w:lang w:val="en-US"/>
        </w:rPr>
        <w:t>The hardware and software are provided by NABU.</w:t>
      </w:r>
    </w:p>
    <w:p w14:paraId="092EC109" w14:textId="27EA8513" w:rsidR="006F1A1E" w:rsidRDefault="00A800D7" w:rsidP="00A800D7">
      <w:pPr>
        <w:spacing w:before="120" w:after="120" w:line="240" w:lineRule="auto"/>
        <w:jc w:val="both"/>
        <w:rPr>
          <w:rFonts w:eastAsia="Verdana" w:cs="Verdana"/>
          <w:lang w:val="en-US"/>
        </w:rPr>
      </w:pPr>
      <w:r w:rsidRPr="00A800D7">
        <w:rPr>
          <w:rFonts w:eastAsia="Verdana" w:cs="Verdana"/>
          <w:lang w:val="en-US"/>
        </w:rPr>
        <w:t xml:space="preserve">The Contractor grants the </w:t>
      </w:r>
      <w:r w:rsidR="002808E9">
        <w:rPr>
          <w:rFonts w:eastAsia="Verdana" w:cs="Verdana"/>
          <w:lang w:val="en-US"/>
        </w:rPr>
        <w:t>Beneficiary</w:t>
      </w:r>
      <w:r w:rsidRPr="00A800D7">
        <w:rPr>
          <w:rFonts w:eastAsia="Verdana" w:cs="Verdana"/>
          <w:lang w:val="en-US"/>
        </w:rPr>
        <w:t xml:space="preserve"> access to their ServiceDesk system to register and monitor requests within the scope of the provision of Services.</w:t>
      </w:r>
    </w:p>
    <w:p w14:paraId="6AFFFA13" w14:textId="6305ED8F" w:rsidR="00A75C17" w:rsidRDefault="00E71380" w:rsidP="00A800D7">
      <w:pPr>
        <w:spacing w:before="120" w:after="120" w:line="240" w:lineRule="auto"/>
        <w:jc w:val="both"/>
        <w:rPr>
          <w:rFonts w:eastAsia="Verdana" w:cs="Verdana"/>
          <w:b/>
          <w:u w:val="single"/>
          <w:lang w:val="en-US"/>
        </w:rPr>
      </w:pPr>
      <w:r w:rsidRPr="00E71380">
        <w:rPr>
          <w:rFonts w:eastAsia="Verdana" w:cs="Verdana"/>
          <w:b/>
          <w:u w:val="single"/>
          <w:lang w:val="en-US"/>
        </w:rPr>
        <w:t>DEVELOPMENT OF TEMPLATES TO PROCEDURAL DOCUMENTS</w:t>
      </w:r>
    </w:p>
    <w:p w14:paraId="7591CFBF" w14:textId="77777777" w:rsidR="00BC0559" w:rsidRDefault="00BC0559" w:rsidP="001F103D">
      <w:pPr>
        <w:spacing w:before="120" w:after="120" w:line="240" w:lineRule="auto"/>
        <w:jc w:val="both"/>
        <w:rPr>
          <w:rFonts w:eastAsia="Verdana" w:cs="Verdana"/>
          <w:lang w:val="en-US"/>
        </w:rPr>
      </w:pPr>
      <w:r>
        <w:rPr>
          <w:rFonts w:eastAsia="Verdana" w:cs="Verdana"/>
          <w:lang w:val="en-US"/>
        </w:rPr>
        <w:t xml:space="preserve">The Contractor shall create 5 templates for a medium-complexity templates (up to 20 dynamic fields of various types including mandatory fields) and 2 templates </w:t>
      </w:r>
      <w:r w:rsidRPr="00BC0559">
        <w:rPr>
          <w:rFonts w:eastAsia="Verdana" w:cs="Verdana"/>
          <w:lang w:val="en-US"/>
        </w:rPr>
        <w:t>for a high-complexity procedural document template (more than 20 dynamic fields of various types including mandatory fields).</w:t>
      </w:r>
      <w:r>
        <w:rPr>
          <w:rFonts w:eastAsia="Verdana" w:cs="Verdana"/>
          <w:lang w:val="en-US"/>
        </w:rPr>
        <w:t xml:space="preserve"> </w:t>
      </w:r>
    </w:p>
    <w:p w14:paraId="4274492A" w14:textId="0BEC6594" w:rsidR="001F103D" w:rsidRPr="001F103D" w:rsidRDefault="00BC0559" w:rsidP="001F103D">
      <w:pPr>
        <w:spacing w:before="120" w:after="120" w:line="240" w:lineRule="auto"/>
        <w:jc w:val="both"/>
        <w:rPr>
          <w:rFonts w:eastAsia="Verdana" w:cs="Verdana"/>
          <w:lang w:val="en-US"/>
        </w:rPr>
      </w:pPr>
      <w:r>
        <w:rPr>
          <w:rFonts w:eastAsia="Verdana" w:cs="Verdana"/>
          <w:lang w:val="en-US"/>
        </w:rPr>
        <w:t>T</w:t>
      </w:r>
      <w:r w:rsidR="001F103D" w:rsidRPr="001F103D">
        <w:rPr>
          <w:rFonts w:eastAsia="Verdana" w:cs="Verdana"/>
          <w:lang w:val="en-US"/>
        </w:rPr>
        <w:t xml:space="preserve">his service is provided in the </w:t>
      </w:r>
      <w:proofErr w:type="spellStart"/>
      <w:r w:rsidR="001F103D" w:rsidRPr="001F103D">
        <w:rPr>
          <w:rFonts w:eastAsia="Verdana" w:cs="Verdana"/>
          <w:lang w:val="en-US"/>
        </w:rPr>
        <w:t>eCase</w:t>
      </w:r>
      <w:proofErr w:type="spellEnd"/>
      <w:r w:rsidR="001F103D">
        <w:rPr>
          <w:rFonts w:eastAsia="Verdana" w:cs="Verdana"/>
          <w:lang w:val="en-US"/>
        </w:rPr>
        <w:t xml:space="preserve"> TEST</w:t>
      </w:r>
      <w:r w:rsidR="001F103D" w:rsidRPr="001F103D">
        <w:rPr>
          <w:rFonts w:eastAsia="Verdana" w:cs="Verdana"/>
          <w:lang w:val="en-US"/>
        </w:rPr>
        <w:t xml:space="preserve"> environment.</w:t>
      </w:r>
      <w:r>
        <w:rPr>
          <w:rFonts w:eastAsia="Verdana" w:cs="Verdana"/>
          <w:lang w:val="en-US"/>
        </w:rPr>
        <w:t xml:space="preserve"> </w:t>
      </w:r>
      <w:r w:rsidR="001F103D" w:rsidRPr="001F103D">
        <w:rPr>
          <w:rFonts w:eastAsia="Verdana" w:cs="Verdana"/>
          <w:lang w:val="en-US"/>
        </w:rPr>
        <w:t>The Contractor receives a specification for the development of an on-screen form of a specific procedural document template, prepared by the Customer's working group.</w:t>
      </w:r>
    </w:p>
    <w:p w14:paraId="0227AC33" w14:textId="77777777" w:rsidR="001F103D" w:rsidRPr="001F103D" w:rsidRDefault="001F103D" w:rsidP="001F103D">
      <w:pPr>
        <w:spacing w:before="120" w:after="120" w:line="240" w:lineRule="auto"/>
        <w:jc w:val="both"/>
        <w:rPr>
          <w:rFonts w:eastAsia="Verdana" w:cs="Verdana"/>
          <w:lang w:val="en-US"/>
        </w:rPr>
      </w:pPr>
      <w:r w:rsidRPr="001F103D">
        <w:rPr>
          <w:rFonts w:eastAsia="Verdana" w:cs="Verdana"/>
          <w:lang w:val="en-US"/>
        </w:rPr>
        <w:t>The Contractor creates the on-screen form to fill in dynamic fields of a specified procedural document template, which may include the following:</w:t>
      </w:r>
    </w:p>
    <w:p w14:paraId="0C2B4A75" w14:textId="77777777" w:rsid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Multi-line text from the on-screen form;</w:t>
      </w:r>
    </w:p>
    <w:p w14:paraId="53BC5B7C" w14:textId="77777777" w:rsid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Multi-line text from the materials of proceedings;</w:t>
      </w:r>
    </w:p>
    <w:p w14:paraId="7EB95BCA" w14:textId="77777777" w:rsid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Fields with conditional visualization;</w:t>
      </w:r>
    </w:p>
    <w:p w14:paraId="2C79B6B5" w14:textId="77777777" w:rsid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Fields whose values are validated according to the specified format;</w:t>
      </w:r>
    </w:p>
    <w:p w14:paraId="4316C5BF" w14:textId="77777777" w:rsid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Fields where values are selected from a dropdown list;</w:t>
      </w:r>
    </w:p>
    <w:p w14:paraId="51AD2743" w14:textId="4F6DD1CF" w:rsidR="001F103D" w:rsidRPr="001F103D" w:rsidRDefault="001F103D" w:rsidP="001F103D">
      <w:pPr>
        <w:pStyle w:val="ListParagraph"/>
        <w:numPr>
          <w:ilvl w:val="0"/>
          <w:numId w:val="37"/>
        </w:numPr>
        <w:spacing w:before="120" w:after="120" w:line="240" w:lineRule="auto"/>
        <w:jc w:val="both"/>
        <w:rPr>
          <w:rFonts w:eastAsia="Verdana" w:cs="Verdana"/>
          <w:lang w:val="en-US"/>
        </w:rPr>
      </w:pPr>
      <w:r w:rsidRPr="001F103D">
        <w:rPr>
          <w:rFonts w:eastAsia="Verdana" w:cs="Verdana"/>
          <w:lang w:val="en-US"/>
        </w:rPr>
        <w:t>Fields where values are selected from the system's directories.</w:t>
      </w:r>
    </w:p>
    <w:p w14:paraId="75777B63" w14:textId="2D05E994" w:rsidR="00E71380" w:rsidRPr="001F103D" w:rsidRDefault="001F103D" w:rsidP="001F103D">
      <w:pPr>
        <w:spacing w:before="120" w:after="120" w:line="240" w:lineRule="auto"/>
        <w:jc w:val="both"/>
        <w:rPr>
          <w:rFonts w:eastAsia="Verdana" w:cs="Verdana"/>
          <w:lang w:val="en-US"/>
        </w:rPr>
      </w:pPr>
      <w:r w:rsidRPr="001F103D">
        <w:rPr>
          <w:rFonts w:eastAsia="Verdana" w:cs="Verdana"/>
          <w:lang w:val="en-US"/>
        </w:rPr>
        <w:t xml:space="preserve">The Contractor shall document the process of modification of the on-screen form associated with the specified procedural document template to ensure a correct transfer of development from the </w:t>
      </w:r>
      <w:r>
        <w:rPr>
          <w:rFonts w:eastAsia="Verdana" w:cs="Verdana"/>
          <w:lang w:val="en-US"/>
        </w:rPr>
        <w:t>TEST</w:t>
      </w:r>
      <w:r w:rsidRPr="001F103D">
        <w:rPr>
          <w:rFonts w:eastAsia="Verdana" w:cs="Verdana"/>
          <w:lang w:val="en-US"/>
        </w:rPr>
        <w:t xml:space="preserve"> environment to the </w:t>
      </w:r>
      <w:r>
        <w:rPr>
          <w:rFonts w:eastAsia="Verdana" w:cs="Verdana"/>
          <w:lang w:val="en-US"/>
        </w:rPr>
        <w:t>PROD</w:t>
      </w:r>
      <w:r w:rsidRPr="001F103D">
        <w:rPr>
          <w:rFonts w:eastAsia="Verdana" w:cs="Verdana"/>
          <w:lang w:val="en-US"/>
        </w:rPr>
        <w:t xml:space="preserve"> environment.</w:t>
      </w:r>
      <w:r w:rsidR="00DA26F9">
        <w:rPr>
          <w:rFonts w:eastAsia="Verdana" w:cs="Verdana"/>
          <w:lang w:val="en-US"/>
        </w:rPr>
        <w:t xml:space="preserve"> </w:t>
      </w:r>
    </w:p>
    <w:sectPr w:rsidR="00E71380" w:rsidRPr="001F103D" w:rsidSect="00BC0559">
      <w:footerReference w:type="default" r:id="rId17"/>
      <w:headerReference w:type="first" r:id="rId18"/>
      <w:pgSz w:w="11906" w:h="16838"/>
      <w:pgMar w:top="1304" w:right="1134" w:bottom="1304"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A3BC4" w14:textId="77777777" w:rsidR="00023771" w:rsidRDefault="00023771" w:rsidP="00A04406">
      <w:pPr>
        <w:spacing w:after="0" w:line="240" w:lineRule="auto"/>
      </w:pPr>
      <w:r>
        <w:separator/>
      </w:r>
    </w:p>
  </w:endnote>
  <w:endnote w:type="continuationSeparator" w:id="0">
    <w:p w14:paraId="4C7FF0AA" w14:textId="77777777" w:rsidR="00023771" w:rsidRDefault="00023771" w:rsidP="00A04406">
      <w:pPr>
        <w:spacing w:after="0" w:line="240" w:lineRule="auto"/>
      </w:pPr>
      <w:r>
        <w:continuationSeparator/>
      </w:r>
    </w:p>
  </w:endnote>
  <w:endnote w:type="continuationNotice" w:id="1">
    <w:p w14:paraId="400D7356" w14:textId="77777777" w:rsidR="00023771" w:rsidRDefault="000237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swiss"/>
    <w:pitch w:val="variable"/>
    <w:sig w:usb0="E00082FF" w:usb1="400078FF" w:usb2="00000021" w:usb3="00000000" w:csb0="0000019F" w:csb1="00000000"/>
  </w:font>
  <w:font w:name="Open Sans">
    <w:altName w:val="Arial"/>
    <w:charset w:val="CC"/>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Baskerville">
    <w:altName w:val="Cambria Math"/>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427679"/>
      <w:docPartObj>
        <w:docPartGallery w:val="Page Numbers (Bottom of Page)"/>
        <w:docPartUnique/>
      </w:docPartObj>
    </w:sdtPr>
    <w:sdtEndPr>
      <w:rPr>
        <w:noProof/>
      </w:rPr>
    </w:sdtEndPr>
    <w:sdtContent>
      <w:p w14:paraId="0F9224FB" w14:textId="32D918D6" w:rsidR="00C16F7D" w:rsidRDefault="00C16F7D">
        <w:pPr>
          <w:pStyle w:val="Footer"/>
          <w:jc w:val="right"/>
        </w:pPr>
        <w:r>
          <w:fldChar w:fldCharType="begin"/>
        </w:r>
        <w:r>
          <w:instrText xml:space="preserve"> PAGE   \* MERGEFORMAT </w:instrText>
        </w:r>
        <w:r>
          <w:fldChar w:fldCharType="separate"/>
        </w:r>
        <w:r w:rsidR="004035A2">
          <w:rPr>
            <w:noProof/>
          </w:rPr>
          <w:t>8</w:t>
        </w:r>
        <w:r>
          <w:rPr>
            <w:noProof/>
          </w:rPr>
          <w:fldChar w:fldCharType="end"/>
        </w:r>
      </w:p>
    </w:sdtContent>
  </w:sdt>
  <w:p w14:paraId="79A7E0D7" w14:textId="77777777" w:rsidR="00C16F7D" w:rsidRDefault="00C16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C96B4" w14:textId="77777777" w:rsidR="00023771" w:rsidRDefault="00023771" w:rsidP="00A04406">
      <w:pPr>
        <w:spacing w:after="0" w:line="240" w:lineRule="auto"/>
      </w:pPr>
      <w:r>
        <w:separator/>
      </w:r>
    </w:p>
  </w:footnote>
  <w:footnote w:type="continuationSeparator" w:id="0">
    <w:p w14:paraId="01FD0E0A" w14:textId="77777777" w:rsidR="00023771" w:rsidRDefault="00023771" w:rsidP="00A04406">
      <w:pPr>
        <w:spacing w:after="0" w:line="240" w:lineRule="auto"/>
      </w:pPr>
      <w:r>
        <w:continuationSeparator/>
      </w:r>
    </w:p>
  </w:footnote>
  <w:footnote w:type="continuationNotice" w:id="1">
    <w:p w14:paraId="5F810C77" w14:textId="77777777" w:rsidR="00023771" w:rsidRDefault="00023771">
      <w:pPr>
        <w:spacing w:after="0" w:line="240" w:lineRule="auto"/>
      </w:pPr>
    </w:p>
  </w:footnote>
  <w:footnote w:id="2">
    <w:p w14:paraId="70202DA4" w14:textId="4E7D6829" w:rsidR="00FE711B" w:rsidRPr="00FE711B" w:rsidRDefault="00FE711B" w:rsidP="00C73F46">
      <w:pPr>
        <w:pStyle w:val="FootnoteText"/>
        <w:jc w:val="both"/>
        <w:rPr>
          <w:lang w:val="en-GB"/>
        </w:rPr>
      </w:pPr>
      <w:r>
        <w:rPr>
          <w:rStyle w:val="FootnoteReference"/>
        </w:rPr>
        <w:footnoteRef/>
      </w:r>
      <w:r w:rsidRPr="00FE711B">
        <w:rPr>
          <w:lang w:val="en-GB"/>
        </w:rPr>
        <w:t xml:space="preserve"> Development of software components and updates for Synergy IDM</w:t>
      </w:r>
      <w:r w:rsidR="009A09E7">
        <w:rPr>
          <w:lang w:val="en-GB"/>
        </w:rPr>
        <w:t xml:space="preserve"> Platform</w:t>
      </w:r>
      <w:r w:rsidRPr="00FE711B">
        <w:rPr>
          <w:lang w:val="en-GB"/>
        </w:rPr>
        <w:t xml:space="preserve">, </w:t>
      </w:r>
      <w:proofErr w:type="spellStart"/>
      <w:r w:rsidRPr="00FE711B">
        <w:rPr>
          <w:lang w:val="en-GB"/>
        </w:rPr>
        <w:t>eCase</w:t>
      </w:r>
      <w:proofErr w:type="spellEnd"/>
      <w:r w:rsidRPr="00FE711B">
        <w:rPr>
          <w:lang w:val="en-GB"/>
        </w:rPr>
        <w:t xml:space="preserve">, Integration </w:t>
      </w:r>
      <w:r w:rsidR="00C73F46" w:rsidRPr="00FE711B">
        <w:rPr>
          <w:lang w:val="en-GB"/>
        </w:rPr>
        <w:t>Services is</w:t>
      </w:r>
      <w:r w:rsidRPr="00FE711B">
        <w:rPr>
          <w:lang w:val="en-GB"/>
        </w:rPr>
        <w:t xml:space="preserve"> carried out by the </w:t>
      </w:r>
      <w:r w:rsidR="00C73F46">
        <w:rPr>
          <w:lang w:val="en-GB"/>
        </w:rPr>
        <w:t xml:space="preserve">system </w:t>
      </w:r>
      <w:r w:rsidRPr="00FE711B">
        <w:rPr>
          <w:lang w:val="en-GB"/>
        </w:rPr>
        <w:t>developer, i.e. Synergy.</w:t>
      </w:r>
    </w:p>
  </w:footnote>
  <w:footnote w:id="3">
    <w:p w14:paraId="79D48AF4" w14:textId="752AAADB" w:rsidR="0009647F" w:rsidRPr="0009647F" w:rsidRDefault="0009647F">
      <w:pPr>
        <w:pStyle w:val="FootnoteText"/>
        <w:rPr>
          <w:lang w:val="uk-UA"/>
        </w:rPr>
      </w:pPr>
      <w:r>
        <w:rPr>
          <w:rStyle w:val="FootnoteReference"/>
        </w:rPr>
        <w:footnoteRef/>
      </w:r>
      <w:r w:rsidRPr="00A706D9">
        <w:rPr>
          <w:lang w:val="en-GB"/>
        </w:rPr>
        <w:t xml:space="preserve"> </w:t>
      </w:r>
      <w:r w:rsidR="004035A2">
        <w:fldChar w:fldCharType="begin"/>
      </w:r>
      <w:r w:rsidR="004035A2" w:rsidRPr="002E0E91">
        <w:rPr>
          <w:lang w:val="en-GB"/>
        </w:rPr>
        <w:instrText xml:space="preserve"> HYPERLINK "https://www.oanda.com/currency-converter/en/?from=EUR&amp;to=DKK&amp;amount=33000" </w:instrText>
      </w:r>
      <w:r w:rsidR="004035A2">
        <w:fldChar w:fldCharType="separate"/>
      </w:r>
      <w:r w:rsidR="00A706D9" w:rsidRPr="00A706D9">
        <w:rPr>
          <w:rStyle w:val="Hyperlink"/>
          <w:lang w:val="en-GB"/>
        </w:rPr>
        <w:t>Currency Converter | Foreign Exchange Rates | OANDA</w:t>
      </w:r>
      <w:r w:rsidR="004035A2">
        <w:rPr>
          <w:rStyle w:val="Hyperlink"/>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E0421" w14:textId="71672383" w:rsidR="00023771" w:rsidRDefault="00023771">
    <w:pPr>
      <w:pStyle w:val="Header"/>
    </w:pPr>
    <w:r>
      <w:rPr>
        <w:noProof/>
        <w:lang w:val="en-GB" w:eastAsia="en-GB"/>
      </w:rPr>
      <w:drawing>
        <wp:inline distT="0" distB="0" distL="0" distR="0" wp14:anchorId="006B6241" wp14:editId="35ED7325">
          <wp:extent cx="5755005"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A8718B"/>
    <w:multiLevelType w:val="hybridMultilevel"/>
    <w:tmpl w:val="992A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C084D8F"/>
    <w:multiLevelType w:val="hybridMultilevel"/>
    <w:tmpl w:val="755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42074"/>
    <w:multiLevelType w:val="hybridMultilevel"/>
    <w:tmpl w:val="9568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C73A9"/>
    <w:multiLevelType w:val="hybridMultilevel"/>
    <w:tmpl w:val="E172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7BB1C4C"/>
    <w:multiLevelType w:val="hybridMultilevel"/>
    <w:tmpl w:val="6E86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9E7353"/>
    <w:multiLevelType w:val="hybridMultilevel"/>
    <w:tmpl w:val="D87A7F4C"/>
    <w:lvl w:ilvl="0" w:tplc="E30CE7C6">
      <w:start w:val="1"/>
      <w:numFmt w:val="decimal"/>
      <w:lvlText w:val="%1."/>
      <w:lvlJc w:val="left"/>
      <w:pPr>
        <w:ind w:left="720" w:hanging="360"/>
      </w:pPr>
      <w:rPr>
        <w:rFonts w:ascii="Verdana" w:eastAsia="SimSun" w:hAnsi="Verdana"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870C1"/>
    <w:multiLevelType w:val="hybridMultilevel"/>
    <w:tmpl w:val="893C2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376DD0"/>
    <w:multiLevelType w:val="multilevel"/>
    <w:tmpl w:val="30AED9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1" w15:restartNumberingAfterBreak="0">
    <w:nsid w:val="2C9475C7"/>
    <w:multiLevelType w:val="hybridMultilevel"/>
    <w:tmpl w:val="520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00199C"/>
    <w:multiLevelType w:val="hybridMultilevel"/>
    <w:tmpl w:val="3544EAE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5315F"/>
    <w:multiLevelType w:val="multilevel"/>
    <w:tmpl w:val="8AF66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15:restartNumberingAfterBreak="0">
    <w:nsid w:val="3F501E1B"/>
    <w:multiLevelType w:val="hybridMultilevel"/>
    <w:tmpl w:val="6E9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71098"/>
    <w:multiLevelType w:val="hybridMultilevel"/>
    <w:tmpl w:val="9806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46C9482A"/>
    <w:multiLevelType w:val="hybridMultilevel"/>
    <w:tmpl w:val="5BF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C70FF"/>
    <w:multiLevelType w:val="hybridMultilevel"/>
    <w:tmpl w:val="C87CEC6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68619A"/>
    <w:multiLevelType w:val="hybridMultilevel"/>
    <w:tmpl w:val="C55C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1B2616F"/>
    <w:multiLevelType w:val="hybridMultilevel"/>
    <w:tmpl w:val="E486A5A0"/>
    <w:lvl w:ilvl="0" w:tplc="15B41A50">
      <w:start w:val="1"/>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C5F98"/>
    <w:multiLevelType w:val="multilevel"/>
    <w:tmpl w:val="4DC62B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15:restartNumberingAfterBreak="0">
    <w:nsid w:val="5A1D5329"/>
    <w:multiLevelType w:val="multilevel"/>
    <w:tmpl w:val="4BC40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D555834"/>
    <w:multiLevelType w:val="hybridMultilevel"/>
    <w:tmpl w:val="32AC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77B67"/>
    <w:multiLevelType w:val="hybridMultilevel"/>
    <w:tmpl w:val="E7F43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7E3811"/>
    <w:multiLevelType w:val="hybridMultilevel"/>
    <w:tmpl w:val="3FB6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812BBE"/>
    <w:multiLevelType w:val="hybridMultilevel"/>
    <w:tmpl w:val="91A274B0"/>
    <w:lvl w:ilvl="0" w:tplc="BBA05B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E3678E"/>
    <w:multiLevelType w:val="hybridMultilevel"/>
    <w:tmpl w:val="E3EA0D9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1F34A73"/>
    <w:multiLevelType w:val="hybridMultilevel"/>
    <w:tmpl w:val="B4F0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FB3DDF"/>
    <w:multiLevelType w:val="hybridMultilevel"/>
    <w:tmpl w:val="A110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5709A"/>
    <w:multiLevelType w:val="hybridMultilevel"/>
    <w:tmpl w:val="4C2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063A9"/>
    <w:multiLevelType w:val="multilevel"/>
    <w:tmpl w:val="C42EA5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A274F"/>
    <w:multiLevelType w:val="hybridMultilevel"/>
    <w:tmpl w:val="85907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0"/>
  </w:num>
  <w:num w:numId="4">
    <w:abstractNumId w:val="15"/>
  </w:num>
  <w:num w:numId="5">
    <w:abstractNumId w:val="36"/>
  </w:num>
  <w:num w:numId="6">
    <w:abstractNumId w:val="12"/>
  </w:num>
  <w:num w:numId="7">
    <w:abstractNumId w:val="2"/>
  </w:num>
  <w:num w:numId="8">
    <w:abstractNumId w:val="6"/>
  </w:num>
  <w:num w:numId="9">
    <w:abstractNumId w:val="22"/>
  </w:num>
  <w:num w:numId="10">
    <w:abstractNumId w:val="14"/>
  </w:num>
  <w:num w:numId="11">
    <w:abstractNumId w:val="26"/>
  </w:num>
  <w:num w:numId="12">
    <w:abstractNumId w:val="24"/>
  </w:num>
  <w:num w:numId="13">
    <w:abstractNumId w:val="35"/>
  </w:num>
  <w:num w:numId="14">
    <w:abstractNumId w:val="37"/>
  </w:num>
  <w:num w:numId="15">
    <w:abstractNumId w:val="8"/>
  </w:num>
  <w:num w:numId="16">
    <w:abstractNumId w:val="23"/>
  </w:num>
  <w:num w:numId="17">
    <w:abstractNumId w:val="20"/>
  </w:num>
  <w:num w:numId="18">
    <w:abstractNumId w:val="21"/>
  </w:num>
  <w:num w:numId="19">
    <w:abstractNumId w:val="30"/>
  </w:num>
  <w:num w:numId="20">
    <w:abstractNumId w:val="3"/>
  </w:num>
  <w:num w:numId="21">
    <w:abstractNumId w:val="16"/>
  </w:num>
  <w:num w:numId="22">
    <w:abstractNumId w:val="5"/>
  </w:num>
  <w:num w:numId="23">
    <w:abstractNumId w:val="7"/>
  </w:num>
  <w:num w:numId="24">
    <w:abstractNumId w:val="31"/>
  </w:num>
  <w:num w:numId="25">
    <w:abstractNumId w:val="9"/>
  </w:num>
  <w:num w:numId="26">
    <w:abstractNumId w:val="13"/>
  </w:num>
  <w:num w:numId="27">
    <w:abstractNumId w:val="32"/>
  </w:num>
  <w:num w:numId="28">
    <w:abstractNumId w:val="4"/>
  </w:num>
  <w:num w:numId="29">
    <w:abstractNumId w:val="34"/>
  </w:num>
  <w:num w:numId="30">
    <w:abstractNumId w:val="19"/>
  </w:num>
  <w:num w:numId="31">
    <w:abstractNumId w:val="17"/>
  </w:num>
  <w:num w:numId="32">
    <w:abstractNumId w:val="11"/>
  </w:num>
  <w:num w:numId="33">
    <w:abstractNumId w:val="27"/>
  </w:num>
  <w:num w:numId="34">
    <w:abstractNumId w:val="10"/>
  </w:num>
  <w:num w:numId="35">
    <w:abstractNumId w:val="1"/>
  </w:num>
  <w:num w:numId="36">
    <w:abstractNumId w:val="29"/>
  </w:num>
  <w:num w:numId="37">
    <w:abstractNumId w:val="28"/>
  </w:num>
  <w:num w:numId="38">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activeWritingStyle w:appName="MSWord" w:lang="da-DK"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3AAE"/>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771"/>
    <w:rsid w:val="00023ED2"/>
    <w:rsid w:val="0002649D"/>
    <w:rsid w:val="00026C8F"/>
    <w:rsid w:val="00027CD2"/>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66B7"/>
    <w:rsid w:val="00046A71"/>
    <w:rsid w:val="00046F87"/>
    <w:rsid w:val="0005006C"/>
    <w:rsid w:val="000501DD"/>
    <w:rsid w:val="0005117C"/>
    <w:rsid w:val="00051D24"/>
    <w:rsid w:val="00051E6E"/>
    <w:rsid w:val="00052797"/>
    <w:rsid w:val="000535FE"/>
    <w:rsid w:val="00053872"/>
    <w:rsid w:val="0005413B"/>
    <w:rsid w:val="000550D1"/>
    <w:rsid w:val="00055498"/>
    <w:rsid w:val="00055A46"/>
    <w:rsid w:val="0005714A"/>
    <w:rsid w:val="00057862"/>
    <w:rsid w:val="0006054F"/>
    <w:rsid w:val="00060B3B"/>
    <w:rsid w:val="00061215"/>
    <w:rsid w:val="00061D06"/>
    <w:rsid w:val="00061D1B"/>
    <w:rsid w:val="00061E91"/>
    <w:rsid w:val="00061F9B"/>
    <w:rsid w:val="00062921"/>
    <w:rsid w:val="00062D96"/>
    <w:rsid w:val="000633CC"/>
    <w:rsid w:val="00063B89"/>
    <w:rsid w:val="0006560B"/>
    <w:rsid w:val="0006572F"/>
    <w:rsid w:val="00065F81"/>
    <w:rsid w:val="00067267"/>
    <w:rsid w:val="0007047C"/>
    <w:rsid w:val="00070AC2"/>
    <w:rsid w:val="0007107A"/>
    <w:rsid w:val="00071916"/>
    <w:rsid w:val="000721CB"/>
    <w:rsid w:val="00073613"/>
    <w:rsid w:val="000739F2"/>
    <w:rsid w:val="000743F8"/>
    <w:rsid w:val="00076014"/>
    <w:rsid w:val="000764CD"/>
    <w:rsid w:val="000773D8"/>
    <w:rsid w:val="00080017"/>
    <w:rsid w:val="0008141A"/>
    <w:rsid w:val="00081972"/>
    <w:rsid w:val="00081A3B"/>
    <w:rsid w:val="00081FA6"/>
    <w:rsid w:val="0008357E"/>
    <w:rsid w:val="00083A48"/>
    <w:rsid w:val="00084A9B"/>
    <w:rsid w:val="00084CC5"/>
    <w:rsid w:val="00085794"/>
    <w:rsid w:val="000867A5"/>
    <w:rsid w:val="00086AB1"/>
    <w:rsid w:val="00087E98"/>
    <w:rsid w:val="000905EA"/>
    <w:rsid w:val="00090C67"/>
    <w:rsid w:val="00094BC9"/>
    <w:rsid w:val="00094E02"/>
    <w:rsid w:val="00094F83"/>
    <w:rsid w:val="000954AD"/>
    <w:rsid w:val="0009647F"/>
    <w:rsid w:val="00096CB3"/>
    <w:rsid w:val="000975BC"/>
    <w:rsid w:val="000A0192"/>
    <w:rsid w:val="000A0A80"/>
    <w:rsid w:val="000A0E0D"/>
    <w:rsid w:val="000A1D43"/>
    <w:rsid w:val="000A267F"/>
    <w:rsid w:val="000A274F"/>
    <w:rsid w:val="000A2D8F"/>
    <w:rsid w:val="000A2DAA"/>
    <w:rsid w:val="000A333D"/>
    <w:rsid w:val="000A350A"/>
    <w:rsid w:val="000A3821"/>
    <w:rsid w:val="000A3C47"/>
    <w:rsid w:val="000A3E74"/>
    <w:rsid w:val="000A49CA"/>
    <w:rsid w:val="000A4EE7"/>
    <w:rsid w:val="000A5D0B"/>
    <w:rsid w:val="000A5EFA"/>
    <w:rsid w:val="000A6761"/>
    <w:rsid w:val="000A709C"/>
    <w:rsid w:val="000A717F"/>
    <w:rsid w:val="000A72F1"/>
    <w:rsid w:val="000A7C2E"/>
    <w:rsid w:val="000B0F41"/>
    <w:rsid w:val="000B1EA8"/>
    <w:rsid w:val="000B2B13"/>
    <w:rsid w:val="000B2C4D"/>
    <w:rsid w:val="000B2CF2"/>
    <w:rsid w:val="000B3566"/>
    <w:rsid w:val="000B4CD0"/>
    <w:rsid w:val="000B58E6"/>
    <w:rsid w:val="000B6AEF"/>
    <w:rsid w:val="000C000C"/>
    <w:rsid w:val="000C22CE"/>
    <w:rsid w:val="000C2E61"/>
    <w:rsid w:val="000C2FD7"/>
    <w:rsid w:val="000C3731"/>
    <w:rsid w:val="000C3EA8"/>
    <w:rsid w:val="000C4A0E"/>
    <w:rsid w:val="000C4B36"/>
    <w:rsid w:val="000C5376"/>
    <w:rsid w:val="000C576B"/>
    <w:rsid w:val="000C579B"/>
    <w:rsid w:val="000C615F"/>
    <w:rsid w:val="000C6370"/>
    <w:rsid w:val="000C79B8"/>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2850"/>
    <w:rsid w:val="000E2B33"/>
    <w:rsid w:val="000E3EBA"/>
    <w:rsid w:val="000F0622"/>
    <w:rsid w:val="000F2CBE"/>
    <w:rsid w:val="000F2E90"/>
    <w:rsid w:val="000F2FD8"/>
    <w:rsid w:val="000F36DE"/>
    <w:rsid w:val="000F3FD1"/>
    <w:rsid w:val="000F42FC"/>
    <w:rsid w:val="000F4B94"/>
    <w:rsid w:val="000F5CA7"/>
    <w:rsid w:val="000F6219"/>
    <w:rsid w:val="000F65D5"/>
    <w:rsid w:val="00100478"/>
    <w:rsid w:val="001005C6"/>
    <w:rsid w:val="00100A36"/>
    <w:rsid w:val="00102A0F"/>
    <w:rsid w:val="0010459E"/>
    <w:rsid w:val="00105DB7"/>
    <w:rsid w:val="0010618A"/>
    <w:rsid w:val="0010702A"/>
    <w:rsid w:val="00110BAC"/>
    <w:rsid w:val="00111904"/>
    <w:rsid w:val="00112571"/>
    <w:rsid w:val="0011298B"/>
    <w:rsid w:val="00112C64"/>
    <w:rsid w:val="0011352C"/>
    <w:rsid w:val="00113FA9"/>
    <w:rsid w:val="00114F22"/>
    <w:rsid w:val="0011501B"/>
    <w:rsid w:val="00121670"/>
    <w:rsid w:val="00121831"/>
    <w:rsid w:val="00121F3D"/>
    <w:rsid w:val="00123608"/>
    <w:rsid w:val="00124C68"/>
    <w:rsid w:val="00124E4B"/>
    <w:rsid w:val="00124E91"/>
    <w:rsid w:val="00126F4C"/>
    <w:rsid w:val="001308C2"/>
    <w:rsid w:val="00131A06"/>
    <w:rsid w:val="001321A7"/>
    <w:rsid w:val="00133124"/>
    <w:rsid w:val="00134041"/>
    <w:rsid w:val="00134B21"/>
    <w:rsid w:val="00136525"/>
    <w:rsid w:val="001424D1"/>
    <w:rsid w:val="001428D0"/>
    <w:rsid w:val="001433F5"/>
    <w:rsid w:val="0014373D"/>
    <w:rsid w:val="00143B51"/>
    <w:rsid w:val="00143E7F"/>
    <w:rsid w:val="001440E0"/>
    <w:rsid w:val="001466AE"/>
    <w:rsid w:val="001467D9"/>
    <w:rsid w:val="00146973"/>
    <w:rsid w:val="001479BF"/>
    <w:rsid w:val="00147C33"/>
    <w:rsid w:val="00150822"/>
    <w:rsid w:val="001519C7"/>
    <w:rsid w:val="00151B36"/>
    <w:rsid w:val="00151BD7"/>
    <w:rsid w:val="00152485"/>
    <w:rsid w:val="001554E4"/>
    <w:rsid w:val="001559F1"/>
    <w:rsid w:val="001569D7"/>
    <w:rsid w:val="00157648"/>
    <w:rsid w:val="0015784C"/>
    <w:rsid w:val="0015790F"/>
    <w:rsid w:val="0016152F"/>
    <w:rsid w:val="00161EA1"/>
    <w:rsid w:val="001625BD"/>
    <w:rsid w:val="001625F2"/>
    <w:rsid w:val="0016392A"/>
    <w:rsid w:val="00165967"/>
    <w:rsid w:val="0016654D"/>
    <w:rsid w:val="00166876"/>
    <w:rsid w:val="001675E8"/>
    <w:rsid w:val="001700A1"/>
    <w:rsid w:val="00170C63"/>
    <w:rsid w:val="00171474"/>
    <w:rsid w:val="0017282B"/>
    <w:rsid w:val="00172870"/>
    <w:rsid w:val="00175A0E"/>
    <w:rsid w:val="00175DEC"/>
    <w:rsid w:val="001766F9"/>
    <w:rsid w:val="00176FD1"/>
    <w:rsid w:val="0017748A"/>
    <w:rsid w:val="001774F1"/>
    <w:rsid w:val="0018015A"/>
    <w:rsid w:val="00181523"/>
    <w:rsid w:val="00181670"/>
    <w:rsid w:val="001836E6"/>
    <w:rsid w:val="0018380A"/>
    <w:rsid w:val="00183D5B"/>
    <w:rsid w:val="00184691"/>
    <w:rsid w:val="00185567"/>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1F20"/>
    <w:rsid w:val="001A3663"/>
    <w:rsid w:val="001A4C24"/>
    <w:rsid w:val="001A5CF3"/>
    <w:rsid w:val="001A673C"/>
    <w:rsid w:val="001A6C40"/>
    <w:rsid w:val="001B041B"/>
    <w:rsid w:val="001B1C6F"/>
    <w:rsid w:val="001B2197"/>
    <w:rsid w:val="001B27DB"/>
    <w:rsid w:val="001B302C"/>
    <w:rsid w:val="001B320F"/>
    <w:rsid w:val="001B3B4B"/>
    <w:rsid w:val="001B4F34"/>
    <w:rsid w:val="001B560D"/>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57C7"/>
    <w:rsid w:val="001C68EB"/>
    <w:rsid w:val="001C757C"/>
    <w:rsid w:val="001C7901"/>
    <w:rsid w:val="001D05D4"/>
    <w:rsid w:val="001D0ED0"/>
    <w:rsid w:val="001D4012"/>
    <w:rsid w:val="001D5A1F"/>
    <w:rsid w:val="001D60DE"/>
    <w:rsid w:val="001D67AC"/>
    <w:rsid w:val="001D6963"/>
    <w:rsid w:val="001D6EE1"/>
    <w:rsid w:val="001E2293"/>
    <w:rsid w:val="001E2A13"/>
    <w:rsid w:val="001E356E"/>
    <w:rsid w:val="001E3713"/>
    <w:rsid w:val="001E3AF6"/>
    <w:rsid w:val="001E50B4"/>
    <w:rsid w:val="001E7206"/>
    <w:rsid w:val="001F0AC5"/>
    <w:rsid w:val="001F103D"/>
    <w:rsid w:val="001F370D"/>
    <w:rsid w:val="001F4166"/>
    <w:rsid w:val="001F43EA"/>
    <w:rsid w:val="001F4578"/>
    <w:rsid w:val="001F48A1"/>
    <w:rsid w:val="001F51BD"/>
    <w:rsid w:val="001F5745"/>
    <w:rsid w:val="00200CF8"/>
    <w:rsid w:val="00202353"/>
    <w:rsid w:val="00202B15"/>
    <w:rsid w:val="00202D4E"/>
    <w:rsid w:val="0020301F"/>
    <w:rsid w:val="00203B77"/>
    <w:rsid w:val="00203BBA"/>
    <w:rsid w:val="00204183"/>
    <w:rsid w:val="00204E34"/>
    <w:rsid w:val="002054F0"/>
    <w:rsid w:val="0020611E"/>
    <w:rsid w:val="002070CF"/>
    <w:rsid w:val="00207AB9"/>
    <w:rsid w:val="00207AC1"/>
    <w:rsid w:val="00207D29"/>
    <w:rsid w:val="002104C7"/>
    <w:rsid w:val="00211F6A"/>
    <w:rsid w:val="00213020"/>
    <w:rsid w:val="002147E1"/>
    <w:rsid w:val="00215051"/>
    <w:rsid w:val="00215222"/>
    <w:rsid w:val="00220022"/>
    <w:rsid w:val="00220352"/>
    <w:rsid w:val="00221103"/>
    <w:rsid w:val="0022153F"/>
    <w:rsid w:val="002217A8"/>
    <w:rsid w:val="0022204A"/>
    <w:rsid w:val="00222727"/>
    <w:rsid w:val="00222FA8"/>
    <w:rsid w:val="002234FE"/>
    <w:rsid w:val="0022399A"/>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314"/>
    <w:rsid w:val="00235F73"/>
    <w:rsid w:val="002372E4"/>
    <w:rsid w:val="002374B2"/>
    <w:rsid w:val="00237C6F"/>
    <w:rsid w:val="00240C1D"/>
    <w:rsid w:val="002417FD"/>
    <w:rsid w:val="00243792"/>
    <w:rsid w:val="00245BCD"/>
    <w:rsid w:val="00245E9D"/>
    <w:rsid w:val="00246243"/>
    <w:rsid w:val="0025158F"/>
    <w:rsid w:val="00251BDE"/>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5FD"/>
    <w:rsid w:val="00264C51"/>
    <w:rsid w:val="00265B79"/>
    <w:rsid w:val="002672AE"/>
    <w:rsid w:val="00267B45"/>
    <w:rsid w:val="00267CA9"/>
    <w:rsid w:val="00270EA5"/>
    <w:rsid w:val="002711BC"/>
    <w:rsid w:val="0027346F"/>
    <w:rsid w:val="00274A29"/>
    <w:rsid w:val="00274AB7"/>
    <w:rsid w:val="002761E6"/>
    <w:rsid w:val="00277BAC"/>
    <w:rsid w:val="00277ECA"/>
    <w:rsid w:val="002808E9"/>
    <w:rsid w:val="00280A27"/>
    <w:rsid w:val="00282362"/>
    <w:rsid w:val="00282689"/>
    <w:rsid w:val="002828D6"/>
    <w:rsid w:val="0028368D"/>
    <w:rsid w:val="00283A5D"/>
    <w:rsid w:val="002842C7"/>
    <w:rsid w:val="0028443A"/>
    <w:rsid w:val="0028471F"/>
    <w:rsid w:val="0028505D"/>
    <w:rsid w:val="00285F74"/>
    <w:rsid w:val="0028639A"/>
    <w:rsid w:val="00286402"/>
    <w:rsid w:val="00286765"/>
    <w:rsid w:val="00286BB6"/>
    <w:rsid w:val="00286C54"/>
    <w:rsid w:val="0028732B"/>
    <w:rsid w:val="00292715"/>
    <w:rsid w:val="0029282C"/>
    <w:rsid w:val="00293480"/>
    <w:rsid w:val="00294583"/>
    <w:rsid w:val="002952B5"/>
    <w:rsid w:val="00295331"/>
    <w:rsid w:val="002957CA"/>
    <w:rsid w:val="0029588A"/>
    <w:rsid w:val="00295947"/>
    <w:rsid w:val="00296F68"/>
    <w:rsid w:val="002A0B78"/>
    <w:rsid w:val="002A12AC"/>
    <w:rsid w:val="002A342F"/>
    <w:rsid w:val="002A4E9D"/>
    <w:rsid w:val="002A51DF"/>
    <w:rsid w:val="002B1976"/>
    <w:rsid w:val="002B2A73"/>
    <w:rsid w:val="002B2D9B"/>
    <w:rsid w:val="002B2DD7"/>
    <w:rsid w:val="002B4EF6"/>
    <w:rsid w:val="002B6843"/>
    <w:rsid w:val="002B7550"/>
    <w:rsid w:val="002B7D99"/>
    <w:rsid w:val="002C1B55"/>
    <w:rsid w:val="002C36FA"/>
    <w:rsid w:val="002C3F34"/>
    <w:rsid w:val="002C4E5E"/>
    <w:rsid w:val="002C4FFF"/>
    <w:rsid w:val="002C6EF8"/>
    <w:rsid w:val="002C7149"/>
    <w:rsid w:val="002C733D"/>
    <w:rsid w:val="002C7A4B"/>
    <w:rsid w:val="002C7BF2"/>
    <w:rsid w:val="002D00BC"/>
    <w:rsid w:val="002D02CB"/>
    <w:rsid w:val="002D0645"/>
    <w:rsid w:val="002D0894"/>
    <w:rsid w:val="002D2438"/>
    <w:rsid w:val="002D2C48"/>
    <w:rsid w:val="002D2E3E"/>
    <w:rsid w:val="002D3B82"/>
    <w:rsid w:val="002D4D65"/>
    <w:rsid w:val="002D59BB"/>
    <w:rsid w:val="002D5BA7"/>
    <w:rsid w:val="002D5C6D"/>
    <w:rsid w:val="002D5D17"/>
    <w:rsid w:val="002D5E41"/>
    <w:rsid w:val="002D6808"/>
    <w:rsid w:val="002D69E5"/>
    <w:rsid w:val="002E00D2"/>
    <w:rsid w:val="002E0633"/>
    <w:rsid w:val="002E0E91"/>
    <w:rsid w:val="002E2120"/>
    <w:rsid w:val="002E3227"/>
    <w:rsid w:val="002E3430"/>
    <w:rsid w:val="002E3565"/>
    <w:rsid w:val="002E3D34"/>
    <w:rsid w:val="002E4A8D"/>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1D70"/>
    <w:rsid w:val="00302676"/>
    <w:rsid w:val="00302775"/>
    <w:rsid w:val="003028A9"/>
    <w:rsid w:val="00303289"/>
    <w:rsid w:val="0030368E"/>
    <w:rsid w:val="00303B73"/>
    <w:rsid w:val="00303F61"/>
    <w:rsid w:val="003043F1"/>
    <w:rsid w:val="00305861"/>
    <w:rsid w:val="0030722C"/>
    <w:rsid w:val="003072A4"/>
    <w:rsid w:val="003077AD"/>
    <w:rsid w:val="003108C3"/>
    <w:rsid w:val="00311441"/>
    <w:rsid w:val="003119C2"/>
    <w:rsid w:val="003124FB"/>
    <w:rsid w:val="00313AF8"/>
    <w:rsid w:val="00313F4D"/>
    <w:rsid w:val="003156D0"/>
    <w:rsid w:val="00315B1F"/>
    <w:rsid w:val="00315F47"/>
    <w:rsid w:val="003171DF"/>
    <w:rsid w:val="003202D5"/>
    <w:rsid w:val="0032205E"/>
    <w:rsid w:val="00322E18"/>
    <w:rsid w:val="003232D5"/>
    <w:rsid w:val="00324AD1"/>
    <w:rsid w:val="003254DE"/>
    <w:rsid w:val="00325B84"/>
    <w:rsid w:val="00326B82"/>
    <w:rsid w:val="00330559"/>
    <w:rsid w:val="003313D2"/>
    <w:rsid w:val="00331797"/>
    <w:rsid w:val="00331B93"/>
    <w:rsid w:val="00332E3D"/>
    <w:rsid w:val="003334A2"/>
    <w:rsid w:val="00333A5C"/>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42B"/>
    <w:rsid w:val="00345567"/>
    <w:rsid w:val="00345F2F"/>
    <w:rsid w:val="003460EB"/>
    <w:rsid w:val="00350CE7"/>
    <w:rsid w:val="00351D9F"/>
    <w:rsid w:val="00353960"/>
    <w:rsid w:val="0035443B"/>
    <w:rsid w:val="00354967"/>
    <w:rsid w:val="00354BBF"/>
    <w:rsid w:val="003550DC"/>
    <w:rsid w:val="00355CB6"/>
    <w:rsid w:val="00356275"/>
    <w:rsid w:val="0035696A"/>
    <w:rsid w:val="0035697A"/>
    <w:rsid w:val="00357E13"/>
    <w:rsid w:val="003600D2"/>
    <w:rsid w:val="00360CBD"/>
    <w:rsid w:val="003628A4"/>
    <w:rsid w:val="00362AEF"/>
    <w:rsid w:val="00363469"/>
    <w:rsid w:val="0036494E"/>
    <w:rsid w:val="0036508D"/>
    <w:rsid w:val="00366F64"/>
    <w:rsid w:val="003703C0"/>
    <w:rsid w:val="00371595"/>
    <w:rsid w:val="003723A2"/>
    <w:rsid w:val="00372865"/>
    <w:rsid w:val="003728BE"/>
    <w:rsid w:val="00374031"/>
    <w:rsid w:val="003747C3"/>
    <w:rsid w:val="00376457"/>
    <w:rsid w:val="00376730"/>
    <w:rsid w:val="00377FB7"/>
    <w:rsid w:val="003802C5"/>
    <w:rsid w:val="00380380"/>
    <w:rsid w:val="0038090F"/>
    <w:rsid w:val="00381A83"/>
    <w:rsid w:val="00382327"/>
    <w:rsid w:val="00383AB4"/>
    <w:rsid w:val="003846B9"/>
    <w:rsid w:val="00386488"/>
    <w:rsid w:val="00386B4A"/>
    <w:rsid w:val="0038716B"/>
    <w:rsid w:val="0038796F"/>
    <w:rsid w:val="00390F7E"/>
    <w:rsid w:val="00392C38"/>
    <w:rsid w:val="00393641"/>
    <w:rsid w:val="00394110"/>
    <w:rsid w:val="00394A2A"/>
    <w:rsid w:val="00395401"/>
    <w:rsid w:val="003955BE"/>
    <w:rsid w:val="003961BD"/>
    <w:rsid w:val="003961E3"/>
    <w:rsid w:val="00397095"/>
    <w:rsid w:val="0039720E"/>
    <w:rsid w:val="0039763A"/>
    <w:rsid w:val="003976CE"/>
    <w:rsid w:val="00397B4D"/>
    <w:rsid w:val="003A04F9"/>
    <w:rsid w:val="003A26A9"/>
    <w:rsid w:val="003A32A3"/>
    <w:rsid w:val="003A420C"/>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242E"/>
    <w:rsid w:val="003C282D"/>
    <w:rsid w:val="003C2B4F"/>
    <w:rsid w:val="003C2E5D"/>
    <w:rsid w:val="003C36EE"/>
    <w:rsid w:val="003C3F4B"/>
    <w:rsid w:val="003C4B02"/>
    <w:rsid w:val="003C4C7A"/>
    <w:rsid w:val="003C5D27"/>
    <w:rsid w:val="003C5ED7"/>
    <w:rsid w:val="003C658D"/>
    <w:rsid w:val="003C6960"/>
    <w:rsid w:val="003C6D85"/>
    <w:rsid w:val="003C6E31"/>
    <w:rsid w:val="003C6F8F"/>
    <w:rsid w:val="003C6FB0"/>
    <w:rsid w:val="003D0236"/>
    <w:rsid w:val="003D079D"/>
    <w:rsid w:val="003D396E"/>
    <w:rsid w:val="003D3A96"/>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0C7A"/>
    <w:rsid w:val="004035A2"/>
    <w:rsid w:val="00403FAB"/>
    <w:rsid w:val="00404585"/>
    <w:rsid w:val="004047BD"/>
    <w:rsid w:val="00404CB1"/>
    <w:rsid w:val="00406A18"/>
    <w:rsid w:val="00410D89"/>
    <w:rsid w:val="00411535"/>
    <w:rsid w:val="00411CBD"/>
    <w:rsid w:val="00412422"/>
    <w:rsid w:val="00412500"/>
    <w:rsid w:val="00412BFC"/>
    <w:rsid w:val="00413207"/>
    <w:rsid w:val="0041329D"/>
    <w:rsid w:val="00413909"/>
    <w:rsid w:val="00416C3F"/>
    <w:rsid w:val="00416C43"/>
    <w:rsid w:val="004176AB"/>
    <w:rsid w:val="004204D3"/>
    <w:rsid w:val="00420D8C"/>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2438"/>
    <w:rsid w:val="004424B1"/>
    <w:rsid w:val="0044300D"/>
    <w:rsid w:val="004438F8"/>
    <w:rsid w:val="004448DC"/>
    <w:rsid w:val="00444BF8"/>
    <w:rsid w:val="004454F9"/>
    <w:rsid w:val="00445D40"/>
    <w:rsid w:val="004460D9"/>
    <w:rsid w:val="00447699"/>
    <w:rsid w:val="00447FD0"/>
    <w:rsid w:val="004506B1"/>
    <w:rsid w:val="0045072F"/>
    <w:rsid w:val="00450E73"/>
    <w:rsid w:val="004510EB"/>
    <w:rsid w:val="00451563"/>
    <w:rsid w:val="00451D25"/>
    <w:rsid w:val="00452B61"/>
    <w:rsid w:val="004534EA"/>
    <w:rsid w:val="00453936"/>
    <w:rsid w:val="00453D99"/>
    <w:rsid w:val="0045456C"/>
    <w:rsid w:val="00454858"/>
    <w:rsid w:val="00454AE0"/>
    <w:rsid w:val="00454EBC"/>
    <w:rsid w:val="00455278"/>
    <w:rsid w:val="00456D1C"/>
    <w:rsid w:val="00456DA6"/>
    <w:rsid w:val="00460523"/>
    <w:rsid w:val="00460634"/>
    <w:rsid w:val="00460E4B"/>
    <w:rsid w:val="004613D0"/>
    <w:rsid w:val="004618C7"/>
    <w:rsid w:val="004621CC"/>
    <w:rsid w:val="0046289C"/>
    <w:rsid w:val="00464D60"/>
    <w:rsid w:val="004651F9"/>
    <w:rsid w:val="00467555"/>
    <w:rsid w:val="004703E8"/>
    <w:rsid w:val="00470E9F"/>
    <w:rsid w:val="00471011"/>
    <w:rsid w:val="00471DAA"/>
    <w:rsid w:val="004724AE"/>
    <w:rsid w:val="004736CC"/>
    <w:rsid w:val="00473A83"/>
    <w:rsid w:val="00473B63"/>
    <w:rsid w:val="0047441A"/>
    <w:rsid w:val="00474A0E"/>
    <w:rsid w:val="00475032"/>
    <w:rsid w:val="004760AE"/>
    <w:rsid w:val="0047643A"/>
    <w:rsid w:val="00476FB7"/>
    <w:rsid w:val="00477EC3"/>
    <w:rsid w:val="004811B8"/>
    <w:rsid w:val="004825FD"/>
    <w:rsid w:val="00482722"/>
    <w:rsid w:val="004828D7"/>
    <w:rsid w:val="00485F23"/>
    <w:rsid w:val="00486371"/>
    <w:rsid w:val="00486A4A"/>
    <w:rsid w:val="00486BD4"/>
    <w:rsid w:val="00490AC9"/>
    <w:rsid w:val="0049139D"/>
    <w:rsid w:val="00491611"/>
    <w:rsid w:val="00491869"/>
    <w:rsid w:val="00495260"/>
    <w:rsid w:val="00496185"/>
    <w:rsid w:val="004967D7"/>
    <w:rsid w:val="00497010"/>
    <w:rsid w:val="00497F7A"/>
    <w:rsid w:val="004A0AD6"/>
    <w:rsid w:val="004A0BFC"/>
    <w:rsid w:val="004A19B7"/>
    <w:rsid w:val="004A4315"/>
    <w:rsid w:val="004A5103"/>
    <w:rsid w:val="004A63E7"/>
    <w:rsid w:val="004B00C0"/>
    <w:rsid w:val="004B01BA"/>
    <w:rsid w:val="004B02C6"/>
    <w:rsid w:val="004B0F4B"/>
    <w:rsid w:val="004B1A7E"/>
    <w:rsid w:val="004B23DD"/>
    <w:rsid w:val="004B3018"/>
    <w:rsid w:val="004B33D1"/>
    <w:rsid w:val="004B3529"/>
    <w:rsid w:val="004B4AF7"/>
    <w:rsid w:val="004B4B7E"/>
    <w:rsid w:val="004B4B95"/>
    <w:rsid w:val="004B4E41"/>
    <w:rsid w:val="004B4FBF"/>
    <w:rsid w:val="004B4FDF"/>
    <w:rsid w:val="004B5353"/>
    <w:rsid w:val="004B5FBB"/>
    <w:rsid w:val="004B7507"/>
    <w:rsid w:val="004B7797"/>
    <w:rsid w:val="004C003E"/>
    <w:rsid w:val="004C34A4"/>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62D"/>
    <w:rsid w:val="004E7EA9"/>
    <w:rsid w:val="004F0316"/>
    <w:rsid w:val="004F0E6D"/>
    <w:rsid w:val="004F14D2"/>
    <w:rsid w:val="004F216B"/>
    <w:rsid w:val="004F2E1D"/>
    <w:rsid w:val="004F309E"/>
    <w:rsid w:val="004F3BB5"/>
    <w:rsid w:val="004F4706"/>
    <w:rsid w:val="004F4A93"/>
    <w:rsid w:val="004F708B"/>
    <w:rsid w:val="004F7715"/>
    <w:rsid w:val="004F78A7"/>
    <w:rsid w:val="004F7EE2"/>
    <w:rsid w:val="004F7F9E"/>
    <w:rsid w:val="0050039C"/>
    <w:rsid w:val="00500B37"/>
    <w:rsid w:val="00500F0A"/>
    <w:rsid w:val="0050146E"/>
    <w:rsid w:val="005016FF"/>
    <w:rsid w:val="005020AC"/>
    <w:rsid w:val="005039B8"/>
    <w:rsid w:val="0050421A"/>
    <w:rsid w:val="00504823"/>
    <w:rsid w:val="005050E7"/>
    <w:rsid w:val="0050675D"/>
    <w:rsid w:val="00510EAD"/>
    <w:rsid w:val="00511FBC"/>
    <w:rsid w:val="00512571"/>
    <w:rsid w:val="005127D4"/>
    <w:rsid w:val="00513C86"/>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4AE2"/>
    <w:rsid w:val="005353DB"/>
    <w:rsid w:val="0053657C"/>
    <w:rsid w:val="00536BBD"/>
    <w:rsid w:val="00537514"/>
    <w:rsid w:val="005401E4"/>
    <w:rsid w:val="005409D4"/>
    <w:rsid w:val="005441DE"/>
    <w:rsid w:val="0054448B"/>
    <w:rsid w:val="005444E1"/>
    <w:rsid w:val="00545FEF"/>
    <w:rsid w:val="00551D11"/>
    <w:rsid w:val="00554D20"/>
    <w:rsid w:val="00555094"/>
    <w:rsid w:val="005552C6"/>
    <w:rsid w:val="0055530D"/>
    <w:rsid w:val="00555D68"/>
    <w:rsid w:val="005562C9"/>
    <w:rsid w:val="00556F4F"/>
    <w:rsid w:val="00557731"/>
    <w:rsid w:val="005577B3"/>
    <w:rsid w:val="00557CA8"/>
    <w:rsid w:val="00557D0A"/>
    <w:rsid w:val="00557DC7"/>
    <w:rsid w:val="00560E20"/>
    <w:rsid w:val="005612D0"/>
    <w:rsid w:val="00562155"/>
    <w:rsid w:val="00562642"/>
    <w:rsid w:val="00563791"/>
    <w:rsid w:val="00563E1C"/>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5E2A"/>
    <w:rsid w:val="0058640F"/>
    <w:rsid w:val="005909CD"/>
    <w:rsid w:val="005916A7"/>
    <w:rsid w:val="00593494"/>
    <w:rsid w:val="00593ADA"/>
    <w:rsid w:val="00593E35"/>
    <w:rsid w:val="00594A96"/>
    <w:rsid w:val="00594BCA"/>
    <w:rsid w:val="00595AB0"/>
    <w:rsid w:val="0059625D"/>
    <w:rsid w:val="00596CA1"/>
    <w:rsid w:val="00597B32"/>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348"/>
    <w:rsid w:val="005B45F2"/>
    <w:rsid w:val="005B5062"/>
    <w:rsid w:val="005B53A1"/>
    <w:rsid w:val="005B53DF"/>
    <w:rsid w:val="005B7B00"/>
    <w:rsid w:val="005C06C4"/>
    <w:rsid w:val="005C07FE"/>
    <w:rsid w:val="005C178D"/>
    <w:rsid w:val="005C1D64"/>
    <w:rsid w:val="005C1FAA"/>
    <w:rsid w:val="005C1FF7"/>
    <w:rsid w:val="005C2225"/>
    <w:rsid w:val="005C245F"/>
    <w:rsid w:val="005C29B9"/>
    <w:rsid w:val="005C2CE3"/>
    <w:rsid w:val="005C5CB8"/>
    <w:rsid w:val="005C6AD4"/>
    <w:rsid w:val="005C7F3C"/>
    <w:rsid w:val="005D0057"/>
    <w:rsid w:val="005D111C"/>
    <w:rsid w:val="005D1BDE"/>
    <w:rsid w:val="005D2CA2"/>
    <w:rsid w:val="005D4534"/>
    <w:rsid w:val="005D4766"/>
    <w:rsid w:val="005D5505"/>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042"/>
    <w:rsid w:val="005F2DF5"/>
    <w:rsid w:val="005F3909"/>
    <w:rsid w:val="005F39B9"/>
    <w:rsid w:val="005F4634"/>
    <w:rsid w:val="005F4DD0"/>
    <w:rsid w:val="005F5C5C"/>
    <w:rsid w:val="005F5DD8"/>
    <w:rsid w:val="005F606E"/>
    <w:rsid w:val="005F6D2C"/>
    <w:rsid w:val="00600806"/>
    <w:rsid w:val="006022A1"/>
    <w:rsid w:val="006028FB"/>
    <w:rsid w:val="006031DA"/>
    <w:rsid w:val="006034FB"/>
    <w:rsid w:val="00603F71"/>
    <w:rsid w:val="00604095"/>
    <w:rsid w:val="0060502E"/>
    <w:rsid w:val="0060511D"/>
    <w:rsid w:val="00605630"/>
    <w:rsid w:val="00606FE8"/>
    <w:rsid w:val="00607197"/>
    <w:rsid w:val="00610422"/>
    <w:rsid w:val="00610BC8"/>
    <w:rsid w:val="00611AA4"/>
    <w:rsid w:val="00611C65"/>
    <w:rsid w:val="006129EA"/>
    <w:rsid w:val="0061313A"/>
    <w:rsid w:val="00613EA4"/>
    <w:rsid w:val="0061436D"/>
    <w:rsid w:val="00615839"/>
    <w:rsid w:val="006178A1"/>
    <w:rsid w:val="00617A82"/>
    <w:rsid w:val="00617D36"/>
    <w:rsid w:val="00620CC0"/>
    <w:rsid w:val="00620D05"/>
    <w:rsid w:val="00621192"/>
    <w:rsid w:val="00622AB7"/>
    <w:rsid w:val="006245CE"/>
    <w:rsid w:val="006249B3"/>
    <w:rsid w:val="006252D5"/>
    <w:rsid w:val="006268C4"/>
    <w:rsid w:val="00626B6A"/>
    <w:rsid w:val="00627F07"/>
    <w:rsid w:val="00631D8A"/>
    <w:rsid w:val="00632236"/>
    <w:rsid w:val="00632252"/>
    <w:rsid w:val="00632C20"/>
    <w:rsid w:val="00634132"/>
    <w:rsid w:val="00634414"/>
    <w:rsid w:val="00634671"/>
    <w:rsid w:val="00634895"/>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0D1"/>
    <w:rsid w:val="00647146"/>
    <w:rsid w:val="0064758A"/>
    <w:rsid w:val="00651062"/>
    <w:rsid w:val="0065127A"/>
    <w:rsid w:val="00651AE2"/>
    <w:rsid w:val="00652561"/>
    <w:rsid w:val="00652A9E"/>
    <w:rsid w:val="006530C2"/>
    <w:rsid w:val="00653E5A"/>
    <w:rsid w:val="00653F35"/>
    <w:rsid w:val="0065432E"/>
    <w:rsid w:val="00655DDF"/>
    <w:rsid w:val="00656309"/>
    <w:rsid w:val="0065647E"/>
    <w:rsid w:val="006566E9"/>
    <w:rsid w:val="00656C72"/>
    <w:rsid w:val="00657A0A"/>
    <w:rsid w:val="00661757"/>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2C3"/>
    <w:rsid w:val="00680BAD"/>
    <w:rsid w:val="00682486"/>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974F1"/>
    <w:rsid w:val="006A0027"/>
    <w:rsid w:val="006A09DA"/>
    <w:rsid w:val="006A1258"/>
    <w:rsid w:val="006A19CA"/>
    <w:rsid w:val="006A26BC"/>
    <w:rsid w:val="006A2B07"/>
    <w:rsid w:val="006A2ED8"/>
    <w:rsid w:val="006A338F"/>
    <w:rsid w:val="006A3CA0"/>
    <w:rsid w:val="006A4EB6"/>
    <w:rsid w:val="006A67D4"/>
    <w:rsid w:val="006A6DCB"/>
    <w:rsid w:val="006A6E01"/>
    <w:rsid w:val="006B0630"/>
    <w:rsid w:val="006B2CA2"/>
    <w:rsid w:val="006B3944"/>
    <w:rsid w:val="006B3AA6"/>
    <w:rsid w:val="006B428E"/>
    <w:rsid w:val="006B4A7E"/>
    <w:rsid w:val="006B4E76"/>
    <w:rsid w:val="006B5C87"/>
    <w:rsid w:val="006B6AE2"/>
    <w:rsid w:val="006B7BA1"/>
    <w:rsid w:val="006B7CC0"/>
    <w:rsid w:val="006C1D66"/>
    <w:rsid w:val="006C2C88"/>
    <w:rsid w:val="006C3EE2"/>
    <w:rsid w:val="006C4EFB"/>
    <w:rsid w:val="006C514F"/>
    <w:rsid w:val="006C6D89"/>
    <w:rsid w:val="006C73D1"/>
    <w:rsid w:val="006C7D23"/>
    <w:rsid w:val="006C7EAB"/>
    <w:rsid w:val="006D0D87"/>
    <w:rsid w:val="006D1035"/>
    <w:rsid w:val="006D1260"/>
    <w:rsid w:val="006D151F"/>
    <w:rsid w:val="006D2161"/>
    <w:rsid w:val="006D3BCD"/>
    <w:rsid w:val="006D4D6C"/>
    <w:rsid w:val="006D596F"/>
    <w:rsid w:val="006D5E01"/>
    <w:rsid w:val="006D78CD"/>
    <w:rsid w:val="006D7D7A"/>
    <w:rsid w:val="006E1CA4"/>
    <w:rsid w:val="006E2139"/>
    <w:rsid w:val="006E2584"/>
    <w:rsid w:val="006E2C6C"/>
    <w:rsid w:val="006E3CD9"/>
    <w:rsid w:val="006E4650"/>
    <w:rsid w:val="006E4CA6"/>
    <w:rsid w:val="006E4FF7"/>
    <w:rsid w:val="006E6B10"/>
    <w:rsid w:val="006E7F29"/>
    <w:rsid w:val="006F1A1E"/>
    <w:rsid w:val="006F3627"/>
    <w:rsid w:val="006F3DA4"/>
    <w:rsid w:val="006F5859"/>
    <w:rsid w:val="006F6525"/>
    <w:rsid w:val="006F6757"/>
    <w:rsid w:val="0070005C"/>
    <w:rsid w:val="00700336"/>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74"/>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279EA"/>
    <w:rsid w:val="00732EFD"/>
    <w:rsid w:val="007332CD"/>
    <w:rsid w:val="007347A9"/>
    <w:rsid w:val="007359EE"/>
    <w:rsid w:val="00735DCF"/>
    <w:rsid w:val="007362D6"/>
    <w:rsid w:val="00737005"/>
    <w:rsid w:val="007372FD"/>
    <w:rsid w:val="00737335"/>
    <w:rsid w:val="0074015B"/>
    <w:rsid w:val="007405B4"/>
    <w:rsid w:val="00741229"/>
    <w:rsid w:val="00743019"/>
    <w:rsid w:val="00744E2E"/>
    <w:rsid w:val="00745383"/>
    <w:rsid w:val="00745710"/>
    <w:rsid w:val="007468E7"/>
    <w:rsid w:val="00746AEC"/>
    <w:rsid w:val="00746AFD"/>
    <w:rsid w:val="00746CF2"/>
    <w:rsid w:val="00747546"/>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5FC7"/>
    <w:rsid w:val="007701FD"/>
    <w:rsid w:val="00770237"/>
    <w:rsid w:val="00770EB9"/>
    <w:rsid w:val="007711DF"/>
    <w:rsid w:val="00771DF9"/>
    <w:rsid w:val="007726C2"/>
    <w:rsid w:val="00772AD6"/>
    <w:rsid w:val="00773340"/>
    <w:rsid w:val="007734E7"/>
    <w:rsid w:val="00773BEE"/>
    <w:rsid w:val="00773C71"/>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B035E"/>
    <w:rsid w:val="007B1688"/>
    <w:rsid w:val="007B1FF3"/>
    <w:rsid w:val="007B2733"/>
    <w:rsid w:val="007B2913"/>
    <w:rsid w:val="007B2C0C"/>
    <w:rsid w:val="007B2CDE"/>
    <w:rsid w:val="007B3E4A"/>
    <w:rsid w:val="007B578C"/>
    <w:rsid w:val="007B623D"/>
    <w:rsid w:val="007B7DD1"/>
    <w:rsid w:val="007C0248"/>
    <w:rsid w:val="007C0677"/>
    <w:rsid w:val="007C12B7"/>
    <w:rsid w:val="007C1B66"/>
    <w:rsid w:val="007C2532"/>
    <w:rsid w:val="007C2B82"/>
    <w:rsid w:val="007C2D7F"/>
    <w:rsid w:val="007C321A"/>
    <w:rsid w:val="007C41F5"/>
    <w:rsid w:val="007C4446"/>
    <w:rsid w:val="007D0388"/>
    <w:rsid w:val="007D0A8F"/>
    <w:rsid w:val="007D0C84"/>
    <w:rsid w:val="007D1321"/>
    <w:rsid w:val="007D1807"/>
    <w:rsid w:val="007D1ED6"/>
    <w:rsid w:val="007D4533"/>
    <w:rsid w:val="007D4AC0"/>
    <w:rsid w:val="007D5424"/>
    <w:rsid w:val="007D5B7F"/>
    <w:rsid w:val="007D5D7A"/>
    <w:rsid w:val="007D67AD"/>
    <w:rsid w:val="007D68AA"/>
    <w:rsid w:val="007D6BC9"/>
    <w:rsid w:val="007D7228"/>
    <w:rsid w:val="007E0CB7"/>
    <w:rsid w:val="007E27BA"/>
    <w:rsid w:val="007E2F6D"/>
    <w:rsid w:val="007E3C8D"/>
    <w:rsid w:val="007E4276"/>
    <w:rsid w:val="007E5C9A"/>
    <w:rsid w:val="007E684C"/>
    <w:rsid w:val="007F0709"/>
    <w:rsid w:val="007F082A"/>
    <w:rsid w:val="007F104D"/>
    <w:rsid w:val="007F2BA1"/>
    <w:rsid w:val="007F45C3"/>
    <w:rsid w:val="007F481F"/>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C90"/>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3CA5"/>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520E"/>
    <w:rsid w:val="00865314"/>
    <w:rsid w:val="0086616D"/>
    <w:rsid w:val="00866E8D"/>
    <w:rsid w:val="008670AB"/>
    <w:rsid w:val="0086730F"/>
    <w:rsid w:val="008674E0"/>
    <w:rsid w:val="00867BF4"/>
    <w:rsid w:val="00872867"/>
    <w:rsid w:val="00873E87"/>
    <w:rsid w:val="00874893"/>
    <w:rsid w:val="00874899"/>
    <w:rsid w:val="008754CA"/>
    <w:rsid w:val="00875709"/>
    <w:rsid w:val="00876557"/>
    <w:rsid w:val="00877918"/>
    <w:rsid w:val="00877B2C"/>
    <w:rsid w:val="008805E3"/>
    <w:rsid w:val="0088156F"/>
    <w:rsid w:val="00882E1F"/>
    <w:rsid w:val="00883152"/>
    <w:rsid w:val="00883873"/>
    <w:rsid w:val="0088430B"/>
    <w:rsid w:val="0088557D"/>
    <w:rsid w:val="00885727"/>
    <w:rsid w:val="0088618E"/>
    <w:rsid w:val="00886AD2"/>
    <w:rsid w:val="00886DA3"/>
    <w:rsid w:val="00887FF1"/>
    <w:rsid w:val="008908B9"/>
    <w:rsid w:val="00890B86"/>
    <w:rsid w:val="00891403"/>
    <w:rsid w:val="0089154E"/>
    <w:rsid w:val="0089202C"/>
    <w:rsid w:val="00892032"/>
    <w:rsid w:val="00893DFA"/>
    <w:rsid w:val="0089415B"/>
    <w:rsid w:val="00894938"/>
    <w:rsid w:val="008949C1"/>
    <w:rsid w:val="00894F98"/>
    <w:rsid w:val="008958D2"/>
    <w:rsid w:val="00895907"/>
    <w:rsid w:val="0089674A"/>
    <w:rsid w:val="008975A3"/>
    <w:rsid w:val="008A02D4"/>
    <w:rsid w:val="008A112D"/>
    <w:rsid w:val="008A25E0"/>
    <w:rsid w:val="008A284E"/>
    <w:rsid w:val="008A3A00"/>
    <w:rsid w:val="008A3C72"/>
    <w:rsid w:val="008A4143"/>
    <w:rsid w:val="008A578E"/>
    <w:rsid w:val="008A645B"/>
    <w:rsid w:val="008A76B0"/>
    <w:rsid w:val="008B03E4"/>
    <w:rsid w:val="008B12D1"/>
    <w:rsid w:val="008B19FF"/>
    <w:rsid w:val="008B2291"/>
    <w:rsid w:val="008B2646"/>
    <w:rsid w:val="008B2859"/>
    <w:rsid w:val="008B46E4"/>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2563"/>
    <w:rsid w:val="008D3DC8"/>
    <w:rsid w:val="008D4502"/>
    <w:rsid w:val="008D5463"/>
    <w:rsid w:val="008D5797"/>
    <w:rsid w:val="008D5D11"/>
    <w:rsid w:val="008D74DE"/>
    <w:rsid w:val="008E0155"/>
    <w:rsid w:val="008E04A5"/>
    <w:rsid w:val="008E1171"/>
    <w:rsid w:val="008E1E2D"/>
    <w:rsid w:val="008E40E9"/>
    <w:rsid w:val="008E45DE"/>
    <w:rsid w:val="008E48B1"/>
    <w:rsid w:val="008E4A6E"/>
    <w:rsid w:val="008E5EBD"/>
    <w:rsid w:val="008E6DF5"/>
    <w:rsid w:val="008E791C"/>
    <w:rsid w:val="008E7F16"/>
    <w:rsid w:val="008E7F37"/>
    <w:rsid w:val="008F015C"/>
    <w:rsid w:val="008F022D"/>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3BA"/>
    <w:rsid w:val="00914532"/>
    <w:rsid w:val="00915970"/>
    <w:rsid w:val="00916F25"/>
    <w:rsid w:val="00920166"/>
    <w:rsid w:val="00920A55"/>
    <w:rsid w:val="00920C6D"/>
    <w:rsid w:val="0092107C"/>
    <w:rsid w:val="00921383"/>
    <w:rsid w:val="009213A4"/>
    <w:rsid w:val="0092255F"/>
    <w:rsid w:val="00922A6A"/>
    <w:rsid w:val="00922B8A"/>
    <w:rsid w:val="009240F8"/>
    <w:rsid w:val="00926AA9"/>
    <w:rsid w:val="009305DB"/>
    <w:rsid w:val="009306C5"/>
    <w:rsid w:val="00930724"/>
    <w:rsid w:val="00931401"/>
    <w:rsid w:val="00931678"/>
    <w:rsid w:val="00931734"/>
    <w:rsid w:val="00931835"/>
    <w:rsid w:val="0093317C"/>
    <w:rsid w:val="009342EC"/>
    <w:rsid w:val="0093521E"/>
    <w:rsid w:val="00937ACF"/>
    <w:rsid w:val="00941CC9"/>
    <w:rsid w:val="00941FA7"/>
    <w:rsid w:val="00943604"/>
    <w:rsid w:val="009436AC"/>
    <w:rsid w:val="00944E48"/>
    <w:rsid w:val="00945737"/>
    <w:rsid w:val="00945740"/>
    <w:rsid w:val="009458BD"/>
    <w:rsid w:val="00945A53"/>
    <w:rsid w:val="00946FE5"/>
    <w:rsid w:val="00947BC0"/>
    <w:rsid w:val="00947E21"/>
    <w:rsid w:val="00947F8A"/>
    <w:rsid w:val="009503B6"/>
    <w:rsid w:val="00950EC1"/>
    <w:rsid w:val="00952D94"/>
    <w:rsid w:val="00954C4D"/>
    <w:rsid w:val="009551F5"/>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6E6"/>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C5B"/>
    <w:rsid w:val="00983EDA"/>
    <w:rsid w:val="00985A7D"/>
    <w:rsid w:val="00990536"/>
    <w:rsid w:val="00990B17"/>
    <w:rsid w:val="00990C81"/>
    <w:rsid w:val="00991D6D"/>
    <w:rsid w:val="00993754"/>
    <w:rsid w:val="009938A0"/>
    <w:rsid w:val="00993DBC"/>
    <w:rsid w:val="00993E56"/>
    <w:rsid w:val="009953AD"/>
    <w:rsid w:val="00995A3B"/>
    <w:rsid w:val="00995ABB"/>
    <w:rsid w:val="00996DFE"/>
    <w:rsid w:val="00997738"/>
    <w:rsid w:val="00997843"/>
    <w:rsid w:val="00997FFB"/>
    <w:rsid w:val="009A09E7"/>
    <w:rsid w:val="009A23C7"/>
    <w:rsid w:val="009A2477"/>
    <w:rsid w:val="009A2BE7"/>
    <w:rsid w:val="009A5E8C"/>
    <w:rsid w:val="009B0869"/>
    <w:rsid w:val="009B0989"/>
    <w:rsid w:val="009B0FBF"/>
    <w:rsid w:val="009B229A"/>
    <w:rsid w:val="009B25A8"/>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062E"/>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2FD8"/>
    <w:rsid w:val="009F3920"/>
    <w:rsid w:val="009F3FC0"/>
    <w:rsid w:val="009F5610"/>
    <w:rsid w:val="009F57A0"/>
    <w:rsid w:val="009F617A"/>
    <w:rsid w:val="009F676E"/>
    <w:rsid w:val="009F7463"/>
    <w:rsid w:val="009F7E61"/>
    <w:rsid w:val="00A0030B"/>
    <w:rsid w:val="00A003F2"/>
    <w:rsid w:val="00A01D6E"/>
    <w:rsid w:val="00A028DA"/>
    <w:rsid w:val="00A0325D"/>
    <w:rsid w:val="00A0385B"/>
    <w:rsid w:val="00A03B54"/>
    <w:rsid w:val="00A04369"/>
    <w:rsid w:val="00A04406"/>
    <w:rsid w:val="00A04788"/>
    <w:rsid w:val="00A04E74"/>
    <w:rsid w:val="00A052E1"/>
    <w:rsid w:val="00A058DC"/>
    <w:rsid w:val="00A05A4B"/>
    <w:rsid w:val="00A060E0"/>
    <w:rsid w:val="00A06641"/>
    <w:rsid w:val="00A06AEF"/>
    <w:rsid w:val="00A06D15"/>
    <w:rsid w:val="00A06E0C"/>
    <w:rsid w:val="00A077F7"/>
    <w:rsid w:val="00A100D5"/>
    <w:rsid w:val="00A10749"/>
    <w:rsid w:val="00A113C4"/>
    <w:rsid w:val="00A11C90"/>
    <w:rsid w:val="00A11E15"/>
    <w:rsid w:val="00A12595"/>
    <w:rsid w:val="00A1260F"/>
    <w:rsid w:val="00A12E78"/>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1F9"/>
    <w:rsid w:val="00A42405"/>
    <w:rsid w:val="00A4399B"/>
    <w:rsid w:val="00A43E7D"/>
    <w:rsid w:val="00A44C4E"/>
    <w:rsid w:val="00A458F0"/>
    <w:rsid w:val="00A45E0E"/>
    <w:rsid w:val="00A46915"/>
    <w:rsid w:val="00A4744D"/>
    <w:rsid w:val="00A479AF"/>
    <w:rsid w:val="00A51321"/>
    <w:rsid w:val="00A535BB"/>
    <w:rsid w:val="00A5380D"/>
    <w:rsid w:val="00A56432"/>
    <w:rsid w:val="00A578C4"/>
    <w:rsid w:val="00A603DE"/>
    <w:rsid w:val="00A60935"/>
    <w:rsid w:val="00A60AA8"/>
    <w:rsid w:val="00A60D97"/>
    <w:rsid w:val="00A614A3"/>
    <w:rsid w:val="00A616DF"/>
    <w:rsid w:val="00A637DA"/>
    <w:rsid w:val="00A64A61"/>
    <w:rsid w:val="00A6510E"/>
    <w:rsid w:val="00A66D73"/>
    <w:rsid w:val="00A67D34"/>
    <w:rsid w:val="00A67FFC"/>
    <w:rsid w:val="00A706D9"/>
    <w:rsid w:val="00A71F95"/>
    <w:rsid w:val="00A72460"/>
    <w:rsid w:val="00A732B9"/>
    <w:rsid w:val="00A738B8"/>
    <w:rsid w:val="00A74C27"/>
    <w:rsid w:val="00A75C17"/>
    <w:rsid w:val="00A76EE6"/>
    <w:rsid w:val="00A77007"/>
    <w:rsid w:val="00A800D7"/>
    <w:rsid w:val="00A8043B"/>
    <w:rsid w:val="00A80846"/>
    <w:rsid w:val="00A808E6"/>
    <w:rsid w:val="00A809A3"/>
    <w:rsid w:val="00A84506"/>
    <w:rsid w:val="00A84849"/>
    <w:rsid w:val="00A84D9E"/>
    <w:rsid w:val="00A8529B"/>
    <w:rsid w:val="00A85F6C"/>
    <w:rsid w:val="00A9026F"/>
    <w:rsid w:val="00A904B9"/>
    <w:rsid w:val="00A90BBF"/>
    <w:rsid w:val="00A90DDD"/>
    <w:rsid w:val="00A915A3"/>
    <w:rsid w:val="00A920EF"/>
    <w:rsid w:val="00A93323"/>
    <w:rsid w:val="00A93624"/>
    <w:rsid w:val="00A9459E"/>
    <w:rsid w:val="00A94843"/>
    <w:rsid w:val="00A95B7E"/>
    <w:rsid w:val="00A960DE"/>
    <w:rsid w:val="00A963F0"/>
    <w:rsid w:val="00A97E12"/>
    <w:rsid w:val="00AA15E5"/>
    <w:rsid w:val="00AA32BE"/>
    <w:rsid w:val="00AA3406"/>
    <w:rsid w:val="00AA367E"/>
    <w:rsid w:val="00AA3731"/>
    <w:rsid w:val="00AA3894"/>
    <w:rsid w:val="00AA3B36"/>
    <w:rsid w:val="00AA401C"/>
    <w:rsid w:val="00AA449C"/>
    <w:rsid w:val="00AA50E3"/>
    <w:rsid w:val="00AA538D"/>
    <w:rsid w:val="00AA6039"/>
    <w:rsid w:val="00AA6520"/>
    <w:rsid w:val="00AA7A17"/>
    <w:rsid w:val="00AA7FD0"/>
    <w:rsid w:val="00AB1643"/>
    <w:rsid w:val="00AB3D56"/>
    <w:rsid w:val="00AB40CF"/>
    <w:rsid w:val="00AB4409"/>
    <w:rsid w:val="00AB4DA4"/>
    <w:rsid w:val="00AB4FDF"/>
    <w:rsid w:val="00AB5726"/>
    <w:rsid w:val="00AB6BFD"/>
    <w:rsid w:val="00AB7C57"/>
    <w:rsid w:val="00AB7F23"/>
    <w:rsid w:val="00AC0794"/>
    <w:rsid w:val="00AC13BA"/>
    <w:rsid w:val="00AC13C5"/>
    <w:rsid w:val="00AC2092"/>
    <w:rsid w:val="00AC2744"/>
    <w:rsid w:val="00AC40B8"/>
    <w:rsid w:val="00AC4BC2"/>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15B6"/>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00"/>
    <w:rsid w:val="00B34310"/>
    <w:rsid w:val="00B34319"/>
    <w:rsid w:val="00B35627"/>
    <w:rsid w:val="00B378A0"/>
    <w:rsid w:val="00B379CE"/>
    <w:rsid w:val="00B4027F"/>
    <w:rsid w:val="00B418F7"/>
    <w:rsid w:val="00B41B2E"/>
    <w:rsid w:val="00B439CD"/>
    <w:rsid w:val="00B443C5"/>
    <w:rsid w:val="00B4443E"/>
    <w:rsid w:val="00B445B0"/>
    <w:rsid w:val="00B45CB6"/>
    <w:rsid w:val="00B46155"/>
    <w:rsid w:val="00B46BBB"/>
    <w:rsid w:val="00B46E6A"/>
    <w:rsid w:val="00B5138D"/>
    <w:rsid w:val="00B52709"/>
    <w:rsid w:val="00B53A62"/>
    <w:rsid w:val="00B54F92"/>
    <w:rsid w:val="00B557BB"/>
    <w:rsid w:val="00B57169"/>
    <w:rsid w:val="00B600F1"/>
    <w:rsid w:val="00B603C5"/>
    <w:rsid w:val="00B61BD4"/>
    <w:rsid w:val="00B61C95"/>
    <w:rsid w:val="00B62A59"/>
    <w:rsid w:val="00B62CDD"/>
    <w:rsid w:val="00B630C5"/>
    <w:rsid w:val="00B63DBD"/>
    <w:rsid w:val="00B64925"/>
    <w:rsid w:val="00B64D78"/>
    <w:rsid w:val="00B667A4"/>
    <w:rsid w:val="00B7086B"/>
    <w:rsid w:val="00B71366"/>
    <w:rsid w:val="00B72401"/>
    <w:rsid w:val="00B724A5"/>
    <w:rsid w:val="00B72850"/>
    <w:rsid w:val="00B73CA4"/>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2827"/>
    <w:rsid w:val="00B932CC"/>
    <w:rsid w:val="00B94920"/>
    <w:rsid w:val="00B959BF"/>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78"/>
    <w:rsid w:val="00BA5BB7"/>
    <w:rsid w:val="00BA5DB1"/>
    <w:rsid w:val="00BA67A7"/>
    <w:rsid w:val="00BA6A4A"/>
    <w:rsid w:val="00BA7F71"/>
    <w:rsid w:val="00BB0523"/>
    <w:rsid w:val="00BB0F1C"/>
    <w:rsid w:val="00BB1087"/>
    <w:rsid w:val="00BB12E8"/>
    <w:rsid w:val="00BB1558"/>
    <w:rsid w:val="00BB29ED"/>
    <w:rsid w:val="00BB29EF"/>
    <w:rsid w:val="00BB2F43"/>
    <w:rsid w:val="00BB6758"/>
    <w:rsid w:val="00BB7F88"/>
    <w:rsid w:val="00BC0162"/>
    <w:rsid w:val="00BC0559"/>
    <w:rsid w:val="00BC0C6A"/>
    <w:rsid w:val="00BC10C1"/>
    <w:rsid w:val="00BC1AF1"/>
    <w:rsid w:val="00BC1F25"/>
    <w:rsid w:val="00BC2784"/>
    <w:rsid w:val="00BC3482"/>
    <w:rsid w:val="00BC3D69"/>
    <w:rsid w:val="00BC42BC"/>
    <w:rsid w:val="00BC5984"/>
    <w:rsid w:val="00BD13D4"/>
    <w:rsid w:val="00BD16E0"/>
    <w:rsid w:val="00BD2C42"/>
    <w:rsid w:val="00BD3C77"/>
    <w:rsid w:val="00BD42FD"/>
    <w:rsid w:val="00BD43EB"/>
    <w:rsid w:val="00BD4B44"/>
    <w:rsid w:val="00BD4F0D"/>
    <w:rsid w:val="00BE16EC"/>
    <w:rsid w:val="00BE1A7F"/>
    <w:rsid w:val="00BE281A"/>
    <w:rsid w:val="00BE322C"/>
    <w:rsid w:val="00BE44B9"/>
    <w:rsid w:val="00BE49A6"/>
    <w:rsid w:val="00BE4C0B"/>
    <w:rsid w:val="00BE52FD"/>
    <w:rsid w:val="00BE61DD"/>
    <w:rsid w:val="00BE635F"/>
    <w:rsid w:val="00BE6B19"/>
    <w:rsid w:val="00BE7A2D"/>
    <w:rsid w:val="00BF18F9"/>
    <w:rsid w:val="00BF2D06"/>
    <w:rsid w:val="00BF455A"/>
    <w:rsid w:val="00BF4E61"/>
    <w:rsid w:val="00BF5354"/>
    <w:rsid w:val="00BF6716"/>
    <w:rsid w:val="00BF6ED9"/>
    <w:rsid w:val="00C004F6"/>
    <w:rsid w:val="00C00EBA"/>
    <w:rsid w:val="00C03A8B"/>
    <w:rsid w:val="00C0470C"/>
    <w:rsid w:val="00C04E1D"/>
    <w:rsid w:val="00C0621E"/>
    <w:rsid w:val="00C06284"/>
    <w:rsid w:val="00C066CB"/>
    <w:rsid w:val="00C069BF"/>
    <w:rsid w:val="00C074F8"/>
    <w:rsid w:val="00C100C1"/>
    <w:rsid w:val="00C11810"/>
    <w:rsid w:val="00C1232C"/>
    <w:rsid w:val="00C1266F"/>
    <w:rsid w:val="00C141F3"/>
    <w:rsid w:val="00C14251"/>
    <w:rsid w:val="00C150CF"/>
    <w:rsid w:val="00C153C0"/>
    <w:rsid w:val="00C16F7D"/>
    <w:rsid w:val="00C1738E"/>
    <w:rsid w:val="00C17CAE"/>
    <w:rsid w:val="00C20596"/>
    <w:rsid w:val="00C20C1E"/>
    <w:rsid w:val="00C21221"/>
    <w:rsid w:val="00C213A5"/>
    <w:rsid w:val="00C21F81"/>
    <w:rsid w:val="00C22FE5"/>
    <w:rsid w:val="00C23CBF"/>
    <w:rsid w:val="00C24A15"/>
    <w:rsid w:val="00C24C68"/>
    <w:rsid w:val="00C24C9C"/>
    <w:rsid w:val="00C24FF7"/>
    <w:rsid w:val="00C25130"/>
    <w:rsid w:val="00C25AC9"/>
    <w:rsid w:val="00C26038"/>
    <w:rsid w:val="00C26ED7"/>
    <w:rsid w:val="00C27FED"/>
    <w:rsid w:val="00C310E6"/>
    <w:rsid w:val="00C33182"/>
    <w:rsid w:val="00C3330B"/>
    <w:rsid w:val="00C3409E"/>
    <w:rsid w:val="00C3413A"/>
    <w:rsid w:val="00C348DF"/>
    <w:rsid w:val="00C3592A"/>
    <w:rsid w:val="00C35BD2"/>
    <w:rsid w:val="00C37F63"/>
    <w:rsid w:val="00C41439"/>
    <w:rsid w:val="00C42CAB"/>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2A3"/>
    <w:rsid w:val="00C6279E"/>
    <w:rsid w:val="00C63136"/>
    <w:rsid w:val="00C64366"/>
    <w:rsid w:val="00C66CA6"/>
    <w:rsid w:val="00C676FF"/>
    <w:rsid w:val="00C721DA"/>
    <w:rsid w:val="00C72606"/>
    <w:rsid w:val="00C73F46"/>
    <w:rsid w:val="00C7407B"/>
    <w:rsid w:val="00C76B6D"/>
    <w:rsid w:val="00C76D78"/>
    <w:rsid w:val="00C8022C"/>
    <w:rsid w:val="00C808C7"/>
    <w:rsid w:val="00C80A50"/>
    <w:rsid w:val="00C80F5C"/>
    <w:rsid w:val="00C851A1"/>
    <w:rsid w:val="00C87065"/>
    <w:rsid w:val="00C908CA"/>
    <w:rsid w:val="00C90F68"/>
    <w:rsid w:val="00C912CA"/>
    <w:rsid w:val="00C9265B"/>
    <w:rsid w:val="00C92DEA"/>
    <w:rsid w:val="00C931E3"/>
    <w:rsid w:val="00C9443F"/>
    <w:rsid w:val="00C9540F"/>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09E6"/>
    <w:rsid w:val="00CB16BF"/>
    <w:rsid w:val="00CB2424"/>
    <w:rsid w:val="00CB2AA2"/>
    <w:rsid w:val="00CB399C"/>
    <w:rsid w:val="00CB403F"/>
    <w:rsid w:val="00CB4862"/>
    <w:rsid w:val="00CB57C1"/>
    <w:rsid w:val="00CB73B6"/>
    <w:rsid w:val="00CC2227"/>
    <w:rsid w:val="00CC42BF"/>
    <w:rsid w:val="00CC43FA"/>
    <w:rsid w:val="00CC4A01"/>
    <w:rsid w:val="00CC5218"/>
    <w:rsid w:val="00CC60CB"/>
    <w:rsid w:val="00CC6709"/>
    <w:rsid w:val="00CC76F1"/>
    <w:rsid w:val="00CC7DF8"/>
    <w:rsid w:val="00CD0930"/>
    <w:rsid w:val="00CD23A4"/>
    <w:rsid w:val="00CD2462"/>
    <w:rsid w:val="00CD2A18"/>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4A03"/>
    <w:rsid w:val="00D0532F"/>
    <w:rsid w:val="00D066BB"/>
    <w:rsid w:val="00D06E53"/>
    <w:rsid w:val="00D06F43"/>
    <w:rsid w:val="00D07003"/>
    <w:rsid w:val="00D07460"/>
    <w:rsid w:val="00D077CC"/>
    <w:rsid w:val="00D10944"/>
    <w:rsid w:val="00D11B89"/>
    <w:rsid w:val="00D12E31"/>
    <w:rsid w:val="00D12E47"/>
    <w:rsid w:val="00D1341B"/>
    <w:rsid w:val="00D13537"/>
    <w:rsid w:val="00D13B74"/>
    <w:rsid w:val="00D13F70"/>
    <w:rsid w:val="00D15196"/>
    <w:rsid w:val="00D1534F"/>
    <w:rsid w:val="00D168E6"/>
    <w:rsid w:val="00D16DB8"/>
    <w:rsid w:val="00D16E50"/>
    <w:rsid w:val="00D2103F"/>
    <w:rsid w:val="00D21225"/>
    <w:rsid w:val="00D215C6"/>
    <w:rsid w:val="00D218E1"/>
    <w:rsid w:val="00D22285"/>
    <w:rsid w:val="00D22475"/>
    <w:rsid w:val="00D22AF3"/>
    <w:rsid w:val="00D230C6"/>
    <w:rsid w:val="00D23E15"/>
    <w:rsid w:val="00D2431D"/>
    <w:rsid w:val="00D246EE"/>
    <w:rsid w:val="00D24C39"/>
    <w:rsid w:val="00D25A46"/>
    <w:rsid w:val="00D26275"/>
    <w:rsid w:val="00D2683A"/>
    <w:rsid w:val="00D27144"/>
    <w:rsid w:val="00D31414"/>
    <w:rsid w:val="00D32939"/>
    <w:rsid w:val="00D34F4F"/>
    <w:rsid w:val="00D35EE6"/>
    <w:rsid w:val="00D40033"/>
    <w:rsid w:val="00D403FA"/>
    <w:rsid w:val="00D40BCD"/>
    <w:rsid w:val="00D41576"/>
    <w:rsid w:val="00D41699"/>
    <w:rsid w:val="00D418CA"/>
    <w:rsid w:val="00D419EA"/>
    <w:rsid w:val="00D43C88"/>
    <w:rsid w:val="00D43F3B"/>
    <w:rsid w:val="00D457D4"/>
    <w:rsid w:val="00D466BE"/>
    <w:rsid w:val="00D4688D"/>
    <w:rsid w:val="00D469E7"/>
    <w:rsid w:val="00D46E5D"/>
    <w:rsid w:val="00D471FF"/>
    <w:rsid w:val="00D4762B"/>
    <w:rsid w:val="00D47BED"/>
    <w:rsid w:val="00D515C8"/>
    <w:rsid w:val="00D51AA1"/>
    <w:rsid w:val="00D52256"/>
    <w:rsid w:val="00D54449"/>
    <w:rsid w:val="00D55654"/>
    <w:rsid w:val="00D55B3B"/>
    <w:rsid w:val="00D55FE2"/>
    <w:rsid w:val="00D577A5"/>
    <w:rsid w:val="00D61276"/>
    <w:rsid w:val="00D615C3"/>
    <w:rsid w:val="00D625F9"/>
    <w:rsid w:val="00D632DE"/>
    <w:rsid w:val="00D63FDB"/>
    <w:rsid w:val="00D6416D"/>
    <w:rsid w:val="00D64F32"/>
    <w:rsid w:val="00D65136"/>
    <w:rsid w:val="00D66071"/>
    <w:rsid w:val="00D672B4"/>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14"/>
    <w:rsid w:val="00D80C64"/>
    <w:rsid w:val="00D820D7"/>
    <w:rsid w:val="00D82250"/>
    <w:rsid w:val="00D823C3"/>
    <w:rsid w:val="00D82432"/>
    <w:rsid w:val="00D837E0"/>
    <w:rsid w:val="00D83CA7"/>
    <w:rsid w:val="00D85B45"/>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19B"/>
    <w:rsid w:val="00DA18CB"/>
    <w:rsid w:val="00DA26F9"/>
    <w:rsid w:val="00DA2C3B"/>
    <w:rsid w:val="00DA598A"/>
    <w:rsid w:val="00DA7AC5"/>
    <w:rsid w:val="00DA7F5C"/>
    <w:rsid w:val="00DB4F71"/>
    <w:rsid w:val="00DB509F"/>
    <w:rsid w:val="00DB56A3"/>
    <w:rsid w:val="00DB7090"/>
    <w:rsid w:val="00DB793D"/>
    <w:rsid w:val="00DB7E7B"/>
    <w:rsid w:val="00DC0820"/>
    <w:rsid w:val="00DC16AF"/>
    <w:rsid w:val="00DC1C50"/>
    <w:rsid w:val="00DC1DBF"/>
    <w:rsid w:val="00DC2649"/>
    <w:rsid w:val="00DC2C1D"/>
    <w:rsid w:val="00DC2E09"/>
    <w:rsid w:val="00DC30F2"/>
    <w:rsid w:val="00DC3DDB"/>
    <w:rsid w:val="00DC436A"/>
    <w:rsid w:val="00DC48A1"/>
    <w:rsid w:val="00DC48CA"/>
    <w:rsid w:val="00DC60CF"/>
    <w:rsid w:val="00DC6E66"/>
    <w:rsid w:val="00DC790D"/>
    <w:rsid w:val="00DC7AEB"/>
    <w:rsid w:val="00DD0C07"/>
    <w:rsid w:val="00DD0EA9"/>
    <w:rsid w:val="00DD2D48"/>
    <w:rsid w:val="00DD452A"/>
    <w:rsid w:val="00DD4CFB"/>
    <w:rsid w:val="00DD4F98"/>
    <w:rsid w:val="00DD5E77"/>
    <w:rsid w:val="00DD5F9E"/>
    <w:rsid w:val="00DD615D"/>
    <w:rsid w:val="00DD7179"/>
    <w:rsid w:val="00DD755A"/>
    <w:rsid w:val="00DE29E7"/>
    <w:rsid w:val="00DE3829"/>
    <w:rsid w:val="00DE3A16"/>
    <w:rsid w:val="00DE3DFE"/>
    <w:rsid w:val="00DE4FD8"/>
    <w:rsid w:val="00DE5382"/>
    <w:rsid w:val="00DE5C8D"/>
    <w:rsid w:val="00DE61F4"/>
    <w:rsid w:val="00DE7860"/>
    <w:rsid w:val="00DF02C3"/>
    <w:rsid w:val="00DF05FA"/>
    <w:rsid w:val="00DF09E3"/>
    <w:rsid w:val="00DF0EB0"/>
    <w:rsid w:val="00DF1CED"/>
    <w:rsid w:val="00DF1FC6"/>
    <w:rsid w:val="00DF24FD"/>
    <w:rsid w:val="00DF265D"/>
    <w:rsid w:val="00DF31CD"/>
    <w:rsid w:val="00DF3473"/>
    <w:rsid w:val="00DF357C"/>
    <w:rsid w:val="00DF3D99"/>
    <w:rsid w:val="00DF3DA0"/>
    <w:rsid w:val="00DF4A2E"/>
    <w:rsid w:val="00DF4BE3"/>
    <w:rsid w:val="00DF4E50"/>
    <w:rsid w:val="00DF58CC"/>
    <w:rsid w:val="00DF65E6"/>
    <w:rsid w:val="00DF7B90"/>
    <w:rsid w:val="00E0075C"/>
    <w:rsid w:val="00E00973"/>
    <w:rsid w:val="00E011FA"/>
    <w:rsid w:val="00E01D89"/>
    <w:rsid w:val="00E0204A"/>
    <w:rsid w:val="00E02455"/>
    <w:rsid w:val="00E03345"/>
    <w:rsid w:val="00E0376A"/>
    <w:rsid w:val="00E03C03"/>
    <w:rsid w:val="00E05AB0"/>
    <w:rsid w:val="00E0695B"/>
    <w:rsid w:val="00E1111F"/>
    <w:rsid w:val="00E1141A"/>
    <w:rsid w:val="00E11CD1"/>
    <w:rsid w:val="00E122E5"/>
    <w:rsid w:val="00E13FEA"/>
    <w:rsid w:val="00E149F5"/>
    <w:rsid w:val="00E15588"/>
    <w:rsid w:val="00E1566D"/>
    <w:rsid w:val="00E16DBD"/>
    <w:rsid w:val="00E21350"/>
    <w:rsid w:val="00E218B6"/>
    <w:rsid w:val="00E22044"/>
    <w:rsid w:val="00E228A1"/>
    <w:rsid w:val="00E23ADF"/>
    <w:rsid w:val="00E24AAD"/>
    <w:rsid w:val="00E24FEE"/>
    <w:rsid w:val="00E253CB"/>
    <w:rsid w:val="00E26BA0"/>
    <w:rsid w:val="00E30945"/>
    <w:rsid w:val="00E31807"/>
    <w:rsid w:val="00E31B53"/>
    <w:rsid w:val="00E33753"/>
    <w:rsid w:val="00E337B0"/>
    <w:rsid w:val="00E34525"/>
    <w:rsid w:val="00E34F33"/>
    <w:rsid w:val="00E3579D"/>
    <w:rsid w:val="00E35AED"/>
    <w:rsid w:val="00E37CD2"/>
    <w:rsid w:val="00E403F1"/>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4B51"/>
    <w:rsid w:val="00E55823"/>
    <w:rsid w:val="00E56B86"/>
    <w:rsid w:val="00E57D5C"/>
    <w:rsid w:val="00E60D23"/>
    <w:rsid w:val="00E610EA"/>
    <w:rsid w:val="00E61ADC"/>
    <w:rsid w:val="00E627B4"/>
    <w:rsid w:val="00E62AF2"/>
    <w:rsid w:val="00E64A91"/>
    <w:rsid w:val="00E65076"/>
    <w:rsid w:val="00E67E10"/>
    <w:rsid w:val="00E7138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6550"/>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39B2"/>
    <w:rsid w:val="00ED3CE9"/>
    <w:rsid w:val="00ED5A4E"/>
    <w:rsid w:val="00ED5DB1"/>
    <w:rsid w:val="00ED6451"/>
    <w:rsid w:val="00ED7025"/>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4F9D"/>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2CB0"/>
    <w:rsid w:val="00F14DF4"/>
    <w:rsid w:val="00F14FBB"/>
    <w:rsid w:val="00F1501E"/>
    <w:rsid w:val="00F165E6"/>
    <w:rsid w:val="00F169F8"/>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A16"/>
    <w:rsid w:val="00F36EA8"/>
    <w:rsid w:val="00F36ED2"/>
    <w:rsid w:val="00F378BF"/>
    <w:rsid w:val="00F37C84"/>
    <w:rsid w:val="00F401E1"/>
    <w:rsid w:val="00F4071A"/>
    <w:rsid w:val="00F41430"/>
    <w:rsid w:val="00F42EA4"/>
    <w:rsid w:val="00F42FC9"/>
    <w:rsid w:val="00F43CA5"/>
    <w:rsid w:val="00F44563"/>
    <w:rsid w:val="00F45D51"/>
    <w:rsid w:val="00F45EC7"/>
    <w:rsid w:val="00F46C86"/>
    <w:rsid w:val="00F46CD0"/>
    <w:rsid w:val="00F4750F"/>
    <w:rsid w:val="00F5078E"/>
    <w:rsid w:val="00F50BAC"/>
    <w:rsid w:val="00F54543"/>
    <w:rsid w:val="00F546B9"/>
    <w:rsid w:val="00F54E82"/>
    <w:rsid w:val="00F55846"/>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6438"/>
    <w:rsid w:val="00F6752F"/>
    <w:rsid w:val="00F67E78"/>
    <w:rsid w:val="00F72B91"/>
    <w:rsid w:val="00F73109"/>
    <w:rsid w:val="00F73E94"/>
    <w:rsid w:val="00F740D3"/>
    <w:rsid w:val="00F7417F"/>
    <w:rsid w:val="00F75437"/>
    <w:rsid w:val="00F75A87"/>
    <w:rsid w:val="00F75AA3"/>
    <w:rsid w:val="00F75AED"/>
    <w:rsid w:val="00F75ED8"/>
    <w:rsid w:val="00F75F4B"/>
    <w:rsid w:val="00F762CC"/>
    <w:rsid w:val="00F768CB"/>
    <w:rsid w:val="00F77844"/>
    <w:rsid w:val="00F80732"/>
    <w:rsid w:val="00F8192C"/>
    <w:rsid w:val="00F81A21"/>
    <w:rsid w:val="00F81EED"/>
    <w:rsid w:val="00F81FA9"/>
    <w:rsid w:val="00F82B3A"/>
    <w:rsid w:val="00F84F82"/>
    <w:rsid w:val="00F854B8"/>
    <w:rsid w:val="00F85527"/>
    <w:rsid w:val="00F85816"/>
    <w:rsid w:val="00F85E79"/>
    <w:rsid w:val="00F862EA"/>
    <w:rsid w:val="00F91209"/>
    <w:rsid w:val="00F919FD"/>
    <w:rsid w:val="00F925BF"/>
    <w:rsid w:val="00F92EBD"/>
    <w:rsid w:val="00F933F5"/>
    <w:rsid w:val="00F93655"/>
    <w:rsid w:val="00F94F71"/>
    <w:rsid w:val="00F951AA"/>
    <w:rsid w:val="00F9602F"/>
    <w:rsid w:val="00F964B0"/>
    <w:rsid w:val="00F967EA"/>
    <w:rsid w:val="00FA086C"/>
    <w:rsid w:val="00FA1348"/>
    <w:rsid w:val="00FA4DB1"/>
    <w:rsid w:val="00FA4F8F"/>
    <w:rsid w:val="00FA563B"/>
    <w:rsid w:val="00FA591B"/>
    <w:rsid w:val="00FA62D9"/>
    <w:rsid w:val="00FA6437"/>
    <w:rsid w:val="00FA6575"/>
    <w:rsid w:val="00FA74DA"/>
    <w:rsid w:val="00FB09F1"/>
    <w:rsid w:val="00FB1158"/>
    <w:rsid w:val="00FB1755"/>
    <w:rsid w:val="00FB19AB"/>
    <w:rsid w:val="00FB1B9F"/>
    <w:rsid w:val="00FB2356"/>
    <w:rsid w:val="00FB2830"/>
    <w:rsid w:val="00FB4F19"/>
    <w:rsid w:val="00FB565D"/>
    <w:rsid w:val="00FB575C"/>
    <w:rsid w:val="00FB5E59"/>
    <w:rsid w:val="00FB6162"/>
    <w:rsid w:val="00FC0384"/>
    <w:rsid w:val="00FC081E"/>
    <w:rsid w:val="00FC16DC"/>
    <w:rsid w:val="00FC28DD"/>
    <w:rsid w:val="00FC3BD1"/>
    <w:rsid w:val="00FC4390"/>
    <w:rsid w:val="00FC511A"/>
    <w:rsid w:val="00FC563C"/>
    <w:rsid w:val="00FC5DB8"/>
    <w:rsid w:val="00FC7779"/>
    <w:rsid w:val="00FC7A12"/>
    <w:rsid w:val="00FC7A67"/>
    <w:rsid w:val="00FC7FDD"/>
    <w:rsid w:val="00FD17FE"/>
    <w:rsid w:val="00FD18A7"/>
    <w:rsid w:val="00FD1962"/>
    <w:rsid w:val="00FD26A2"/>
    <w:rsid w:val="00FD67E5"/>
    <w:rsid w:val="00FD6D79"/>
    <w:rsid w:val="00FD7B2D"/>
    <w:rsid w:val="00FD7B85"/>
    <w:rsid w:val="00FE0A1E"/>
    <w:rsid w:val="00FE0CEB"/>
    <w:rsid w:val="00FE1E3C"/>
    <w:rsid w:val="00FE2EE4"/>
    <w:rsid w:val="00FE428D"/>
    <w:rsid w:val="00FE577C"/>
    <w:rsid w:val="00FE60C0"/>
    <w:rsid w:val="00FE711B"/>
    <w:rsid w:val="00FF0876"/>
    <w:rsid w:val="00FF0A73"/>
    <w:rsid w:val="00FF0D15"/>
    <w:rsid w:val="00FF12EF"/>
    <w:rsid w:val="00FF369B"/>
    <w:rsid w:val="00FF378F"/>
    <w:rsid w:val="00FF43CB"/>
    <w:rsid w:val="00FF44AE"/>
    <w:rsid w:val="00FF4714"/>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537"/>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iPriority w:val="99"/>
    <w:unhideWhenUsed/>
    <w:rsid w:val="00A04406"/>
    <w:pPr>
      <w:tabs>
        <w:tab w:val="center" w:pos="4819"/>
        <w:tab w:val="right" w:pos="9638"/>
      </w:tabs>
    </w:pPr>
  </w:style>
  <w:style w:type="character" w:customStyle="1" w:styleId="FooterChar">
    <w:name w:val="Footer Char"/>
    <w:link w:val="Footer"/>
    <w:uiPriority w:val="99"/>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1"/>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paragraph" w:customStyle="1" w:styleId="21">
    <w:name w:val="Основний текст 21"/>
    <w:rsid w:val="000B0F41"/>
    <w:pPr>
      <w:pBdr>
        <w:top w:val="nil"/>
        <w:left w:val="nil"/>
        <w:bottom w:val="nil"/>
        <w:right w:val="nil"/>
        <w:between w:val="nil"/>
        <w:bar w:val="nil"/>
      </w:pBdr>
      <w:spacing w:after="80" w:line="288" w:lineRule="auto"/>
    </w:pPr>
    <w:rPr>
      <w:rFonts w:ascii="Baskerville" w:eastAsia="Arial Unicode MS" w:hAnsi="Baskerville" w:cs="Arial Unicode MS"/>
      <w:color w:val="434343"/>
      <w:sz w:val="24"/>
      <w:szCs w:val="24"/>
      <w:bdr w:val="nil"/>
      <w:lang w:val="en-US" w:eastAsia="en-US"/>
    </w:rPr>
  </w:style>
  <w:style w:type="table" w:customStyle="1" w:styleId="-11">
    <w:name w:val="Таблица-сетка 1 светлая1"/>
    <w:basedOn w:val="TableNormal"/>
    <w:uiPriority w:val="46"/>
    <w:rsid w:val="006D1260"/>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ndhni@um.d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erkon@um.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ndhni@um.d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erkon@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
  <Edit/>
  <New/>
  <MobileDisplayFormUrl/>
  <MobileEditFormUrl/>
  <MobileNewFormUrl/>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0AC88-9DE2-46EB-93B7-EA16B116AEE8}">
  <ds:schemaRef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d916d2b5-0c22-48fa-b4dd-3beefd54464d"/>
    <ds:schemaRef ds:uri="898fdcdf-a4cc-4f49-847a-9d86ee3cd806"/>
    <ds:schemaRef ds:uri="http://www.w3.org/XML/1998/namespace"/>
    <ds:schemaRef ds:uri="http://purl.org/dc/dcmitype/"/>
  </ds:schemaRefs>
</ds:datastoreItem>
</file>

<file path=customXml/itemProps3.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4.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5.xml><?xml version="1.0" encoding="utf-8"?>
<ds:datastoreItem xmlns:ds="http://schemas.openxmlformats.org/officeDocument/2006/customXml" ds:itemID="{DF16E407-8ADA-44FA-B4DD-B958634436A1}">
  <ds:schemaRefs/>
</ds:datastoreItem>
</file>

<file path=customXml/itemProps6.xml><?xml version="1.0" encoding="utf-8"?>
<ds:datastoreItem xmlns:ds="http://schemas.openxmlformats.org/officeDocument/2006/customXml" ds:itemID="{7F5B3CE8-96AC-4026-A184-3686932C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4197</Words>
  <Characters>23928</Characters>
  <Application>Microsoft Office Word</Application>
  <DocSecurity>0</DocSecurity>
  <Lines>199</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
    </vt:vector>
  </TitlesOfParts>
  <Company>Udenrigsministeriet</Company>
  <LinksUpToDate>false</LinksUpToDate>
  <CharactersWithSpaces>28069</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subject>TOR NABU ICS</dc:subject>
  <dc:creator>Serhii Kononenko</dc:creator>
  <cp:lastModifiedBy>Serhii Kononenko</cp:lastModifiedBy>
  <cp:revision>5</cp:revision>
  <cp:lastPrinted>2021-11-18T09:22:00Z</cp:lastPrinted>
  <dcterms:created xsi:type="dcterms:W3CDTF">2023-11-06T21:23:00Z</dcterms:created>
  <dcterms:modified xsi:type="dcterms:W3CDTF">2023-11-07T09:18:00Z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21450648.1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