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23FBB" w14:textId="3E2831EB" w:rsidR="00E34C53" w:rsidRPr="003471BA" w:rsidRDefault="00E34C53" w:rsidP="00E34C53">
      <w:pPr>
        <w:spacing w:after="0" w:line="240" w:lineRule="auto"/>
        <w:jc w:val="center"/>
        <w:outlineLvl w:val="0"/>
        <w:rPr>
          <w:rFonts w:ascii="Times New Roman" w:hAnsi="Times New Roman" w:cs="Times New Roman"/>
          <w:b/>
          <w:sz w:val="24"/>
          <w:szCs w:val="24"/>
          <w:lang w:val="en-GB"/>
        </w:rPr>
      </w:pPr>
      <w:r w:rsidRPr="003471BA">
        <w:rPr>
          <w:rFonts w:ascii="Times New Roman" w:hAnsi="Times New Roman" w:cs="Times New Roman"/>
          <w:b/>
          <w:sz w:val="24"/>
          <w:szCs w:val="24"/>
          <w:lang w:val="en-GB"/>
        </w:rPr>
        <w:t>Terms of Reference</w:t>
      </w:r>
    </w:p>
    <w:p w14:paraId="270FD479" w14:textId="77777777" w:rsidR="00E61D85" w:rsidRPr="003471BA" w:rsidRDefault="00E61D85" w:rsidP="00E34C53">
      <w:pPr>
        <w:spacing w:after="0" w:line="240" w:lineRule="auto"/>
        <w:jc w:val="center"/>
        <w:outlineLvl w:val="0"/>
        <w:rPr>
          <w:rFonts w:ascii="Times New Roman" w:hAnsi="Times New Roman" w:cs="Times New Roman"/>
          <w:b/>
          <w:sz w:val="24"/>
          <w:szCs w:val="24"/>
          <w:lang w:val="en-GB"/>
        </w:rPr>
      </w:pPr>
    </w:p>
    <w:p w14:paraId="260245FC" w14:textId="3536CEC7" w:rsidR="00014EA1" w:rsidRPr="003471BA" w:rsidRDefault="00947DBF" w:rsidP="004E474F">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 c</w:t>
      </w:r>
      <w:r w:rsidR="00FB68BA" w:rsidRPr="003471BA">
        <w:rPr>
          <w:rFonts w:ascii="Times New Roman" w:hAnsi="Times New Roman" w:cs="Times New Roman"/>
          <w:b/>
          <w:sz w:val="24"/>
          <w:szCs w:val="24"/>
          <w:lang w:val="en-GB"/>
        </w:rPr>
        <w:t xml:space="preserve">ontractor for </w:t>
      </w:r>
      <w:r>
        <w:rPr>
          <w:rFonts w:ascii="Times New Roman" w:hAnsi="Times New Roman" w:cs="Times New Roman"/>
          <w:b/>
          <w:sz w:val="24"/>
          <w:szCs w:val="24"/>
          <w:lang w:val="en-GB"/>
        </w:rPr>
        <w:t xml:space="preserve">the </w:t>
      </w:r>
      <w:r w:rsidR="00FB68BA" w:rsidRPr="003471BA">
        <w:rPr>
          <w:rFonts w:ascii="Times New Roman" w:hAnsi="Times New Roman" w:cs="Times New Roman"/>
          <w:b/>
          <w:sz w:val="24"/>
          <w:szCs w:val="24"/>
          <w:lang w:val="en-GB"/>
        </w:rPr>
        <w:t xml:space="preserve">facilitation of ARMA technical assessment </w:t>
      </w:r>
      <w:r w:rsidR="002A6135" w:rsidRPr="003471BA">
        <w:rPr>
          <w:rFonts w:ascii="Times New Roman" w:hAnsi="Times New Roman" w:cs="Times New Roman"/>
          <w:b/>
          <w:sz w:val="24"/>
          <w:szCs w:val="24"/>
          <w:lang w:val="en-GB"/>
        </w:rPr>
        <w:t xml:space="preserve">on </w:t>
      </w:r>
      <w:r>
        <w:rPr>
          <w:rFonts w:ascii="Times New Roman" w:hAnsi="Times New Roman" w:cs="Times New Roman"/>
          <w:b/>
          <w:sz w:val="24"/>
          <w:szCs w:val="24"/>
          <w:lang w:val="en-GB"/>
        </w:rPr>
        <w:t xml:space="preserve">the </w:t>
      </w:r>
      <w:r w:rsidR="002A6135" w:rsidRPr="003471BA">
        <w:rPr>
          <w:rFonts w:ascii="Times New Roman" w:hAnsi="Times New Roman" w:cs="Times New Roman"/>
          <w:b/>
          <w:sz w:val="24"/>
          <w:szCs w:val="24"/>
          <w:lang w:val="en-GB"/>
        </w:rPr>
        <w:t>asset management function</w:t>
      </w:r>
    </w:p>
    <w:p w14:paraId="1884B02F" w14:textId="35CC2DFC" w:rsidR="00133778" w:rsidRPr="003471BA" w:rsidRDefault="00133778">
      <w:pPr>
        <w:spacing w:after="0" w:line="240" w:lineRule="auto"/>
        <w:jc w:val="center"/>
        <w:rPr>
          <w:rFonts w:ascii="Times New Roman" w:hAnsi="Times New Roman" w:cs="Times New Roman"/>
          <w:b/>
          <w:sz w:val="24"/>
          <w:szCs w:val="24"/>
          <w:lang w:val="en-GB"/>
        </w:rPr>
      </w:pPr>
    </w:p>
    <w:p w14:paraId="38E4AB18" w14:textId="77777777" w:rsidR="00E34C53" w:rsidRPr="003471BA" w:rsidRDefault="00E34C53" w:rsidP="00E34C53">
      <w:pPr>
        <w:spacing w:after="0" w:line="240" w:lineRule="auto"/>
        <w:ind w:left="720" w:firstLine="720"/>
        <w:jc w:val="right"/>
        <w:rPr>
          <w:rFonts w:ascii="Times New Roman" w:hAnsi="Times New Roman" w:cs="Times New Roman"/>
          <w:color w:val="222222"/>
          <w:sz w:val="24"/>
          <w:szCs w:val="24"/>
          <w:shd w:val="clear" w:color="auto" w:fill="FFFFFF"/>
          <w:lang w:val="en-US"/>
        </w:rPr>
      </w:pPr>
    </w:p>
    <w:p w14:paraId="21C21443" w14:textId="2BFD214E" w:rsidR="00133778" w:rsidRPr="003471BA" w:rsidRDefault="00133778" w:rsidP="00E34C53">
      <w:pPr>
        <w:pStyle w:val="ListParagraph"/>
        <w:numPr>
          <w:ilvl w:val="0"/>
          <w:numId w:val="3"/>
        </w:numPr>
        <w:jc w:val="both"/>
        <w:rPr>
          <w:rFonts w:ascii="Times New Roman" w:hAnsi="Times New Roman" w:cs="Times New Roman"/>
          <w:b/>
        </w:rPr>
      </w:pPr>
      <w:r w:rsidRPr="003471BA">
        <w:rPr>
          <w:rFonts w:ascii="Times New Roman" w:hAnsi="Times New Roman" w:cs="Times New Roman"/>
          <w:b/>
        </w:rPr>
        <w:t>Background</w:t>
      </w:r>
      <w:bookmarkStart w:id="0" w:name="_Hlk522544778"/>
    </w:p>
    <w:p w14:paraId="28F38621" w14:textId="77777777" w:rsidR="00E34C53" w:rsidRPr="003471BA" w:rsidRDefault="00E34C53" w:rsidP="00E34C53">
      <w:pPr>
        <w:spacing w:after="0" w:line="240" w:lineRule="auto"/>
        <w:jc w:val="both"/>
        <w:rPr>
          <w:rFonts w:ascii="Times New Roman" w:hAnsi="Times New Roman" w:cs="Times New Roman"/>
          <w:b/>
          <w:sz w:val="24"/>
          <w:szCs w:val="24"/>
        </w:rPr>
      </w:pPr>
    </w:p>
    <w:p w14:paraId="35369D1C" w14:textId="75B70416" w:rsidR="0046353F" w:rsidRPr="003471BA" w:rsidRDefault="0046353F" w:rsidP="0046353F">
      <w:pPr>
        <w:spacing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The programme “EU Anti-Corruption Initiative in Ukraine (EUACI)” </w:t>
      </w:r>
      <w:r w:rsidR="00FB68BA" w:rsidRPr="003471BA">
        <w:rPr>
          <w:rFonts w:ascii="Times New Roman" w:hAnsi="Times New Roman" w:cs="Times New Roman"/>
          <w:sz w:val="24"/>
          <w:szCs w:val="24"/>
          <w:lang w:val="en-GB"/>
        </w:rPr>
        <w:t xml:space="preserve">II </w:t>
      </w:r>
      <w:r w:rsidRPr="003471BA">
        <w:rPr>
          <w:rFonts w:ascii="Times New Roman" w:hAnsi="Times New Roman" w:cs="Times New Roman"/>
          <w:sz w:val="24"/>
          <w:szCs w:val="24"/>
          <w:lang w:val="en-GB"/>
        </w:rPr>
        <w:t xml:space="preserve">is a </w:t>
      </w:r>
      <w:r w:rsidR="00FB68BA" w:rsidRPr="003471BA">
        <w:rPr>
          <w:rFonts w:ascii="Times New Roman" w:hAnsi="Times New Roman" w:cs="Times New Roman"/>
          <w:sz w:val="24"/>
          <w:szCs w:val="24"/>
          <w:lang w:val="en-GB"/>
        </w:rPr>
        <w:t>four</w:t>
      </w:r>
      <w:r w:rsidRPr="003471BA">
        <w:rPr>
          <w:rFonts w:ascii="Times New Roman" w:hAnsi="Times New Roman" w:cs="Times New Roman"/>
          <w:sz w:val="24"/>
          <w:szCs w:val="24"/>
          <w:lang w:val="en-GB"/>
        </w:rPr>
        <w:t>-year programme (20</w:t>
      </w:r>
      <w:r w:rsidR="00FB68BA" w:rsidRPr="003471BA">
        <w:rPr>
          <w:rFonts w:ascii="Times New Roman" w:hAnsi="Times New Roman" w:cs="Times New Roman"/>
          <w:sz w:val="24"/>
          <w:szCs w:val="24"/>
          <w:lang w:val="en-GB"/>
        </w:rPr>
        <w:t>20</w:t>
      </w:r>
      <w:r w:rsidRPr="003471BA">
        <w:rPr>
          <w:rFonts w:ascii="Times New Roman" w:hAnsi="Times New Roman" w:cs="Times New Roman"/>
          <w:sz w:val="24"/>
          <w:szCs w:val="24"/>
          <w:lang w:val="en-GB"/>
        </w:rPr>
        <w:t>-20</w:t>
      </w:r>
      <w:r w:rsidR="00DC1E9C" w:rsidRPr="003471BA">
        <w:rPr>
          <w:rFonts w:ascii="Times New Roman" w:hAnsi="Times New Roman" w:cs="Times New Roman"/>
          <w:sz w:val="24"/>
          <w:szCs w:val="24"/>
          <w:lang w:val="en-GB"/>
        </w:rPr>
        <w:t>2</w:t>
      </w:r>
      <w:r w:rsidR="00FB68BA" w:rsidRPr="003471BA">
        <w:rPr>
          <w:rFonts w:ascii="Times New Roman" w:hAnsi="Times New Roman" w:cs="Times New Roman"/>
          <w:sz w:val="24"/>
          <w:szCs w:val="24"/>
          <w:lang w:val="en-GB"/>
        </w:rPr>
        <w:t>4</w:t>
      </w:r>
      <w:r w:rsidRPr="003471BA">
        <w:rPr>
          <w:rFonts w:ascii="Times New Roman" w:hAnsi="Times New Roman" w:cs="Times New Roman"/>
          <w:sz w:val="24"/>
          <w:szCs w:val="24"/>
          <w:lang w:val="en-GB"/>
        </w:rPr>
        <w:t xml:space="preserve">) implemented by the Danish </w:t>
      </w:r>
      <w:r w:rsidR="00F209B1" w:rsidRPr="003471BA">
        <w:rPr>
          <w:rFonts w:ascii="Times New Roman" w:hAnsi="Times New Roman" w:cs="Times New Roman"/>
          <w:sz w:val="24"/>
          <w:szCs w:val="24"/>
          <w:lang w:val="en-GB"/>
        </w:rPr>
        <w:t xml:space="preserve">Ministry of Foreign Affairs </w:t>
      </w:r>
      <w:r w:rsidRPr="003471BA">
        <w:rPr>
          <w:rFonts w:ascii="Times New Roman" w:hAnsi="Times New Roman" w:cs="Times New Roman"/>
          <w:sz w:val="24"/>
          <w:szCs w:val="24"/>
          <w:lang w:val="en-GB"/>
        </w:rPr>
        <w:t xml:space="preserve">using the indirect implementation modality. </w:t>
      </w:r>
    </w:p>
    <w:p w14:paraId="0B360308" w14:textId="0924C059" w:rsidR="0046353F" w:rsidRPr="003471BA" w:rsidRDefault="0046353F" w:rsidP="0046353F">
      <w:pPr>
        <w:spacing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The overall objective of the programme is to improve the implementation of anti-corruption policy in Ukraine, thereby ultimately contributing to a reduction in corruption. In pursuing this objective, the programme has been supporting all key institutions in the flow of anti-corruption justice in Ukraine, from prevention to investigation, prosecution, adjudication of corruption cases and recovery of illegally obtained assets in line with international norms and the best European practices. A key institution in </w:t>
      </w:r>
      <w:r w:rsidRPr="003471BA">
        <w:rPr>
          <w:rFonts w:ascii="Times New Roman" w:hAnsi="Times New Roman" w:cs="Times New Roman"/>
          <w:noProof/>
          <w:sz w:val="24"/>
          <w:szCs w:val="24"/>
          <w:lang w:val="en-GB"/>
        </w:rPr>
        <w:t>the process</w:t>
      </w:r>
      <w:r w:rsidRPr="003471BA">
        <w:rPr>
          <w:rFonts w:ascii="Times New Roman" w:hAnsi="Times New Roman" w:cs="Times New Roman"/>
          <w:sz w:val="24"/>
          <w:szCs w:val="24"/>
          <w:lang w:val="en-GB"/>
        </w:rPr>
        <w:t xml:space="preserve"> is the Assets Recovery and Management Agency (ARMA).</w:t>
      </w:r>
    </w:p>
    <w:p w14:paraId="321F04CD" w14:textId="5DE499A5" w:rsidR="0046353F" w:rsidRPr="003471BA" w:rsidRDefault="0046353F" w:rsidP="0046353F">
      <w:pPr>
        <w:spacing w:line="240" w:lineRule="auto"/>
        <w:jc w:val="both"/>
        <w:rPr>
          <w:rFonts w:ascii="Times New Roman" w:hAnsi="Times New Roman" w:cs="Times New Roman"/>
          <w:sz w:val="24"/>
          <w:szCs w:val="24"/>
          <w:lang w:val="en-US"/>
        </w:rPr>
      </w:pPr>
      <w:r w:rsidRPr="003471BA">
        <w:rPr>
          <w:rFonts w:ascii="Times New Roman" w:hAnsi="Times New Roman" w:cs="Times New Roman"/>
          <w:sz w:val="24"/>
          <w:szCs w:val="24"/>
          <w:lang w:val="en-US"/>
        </w:rPr>
        <w:t>In February 2016 Ukraine introduced laws N769-VIII (seizure), 1019-VIII (seizure and special confiscation), and 772-VIII (Asset Recovery and Management Agency, ARMA) as part of the so-called Visa Liberalization Action Plan (VLAP) reforms package. The adoption of these acts represented a major step towards harmonization of the Ukrainian legislation with the European and international standards and best practices in the field of asset recovery. As a result of the adoption of the abovementioned laws, the Ukrainian authorities are seeking to introduce an effective mechanism for tracing, seizure and confiscation of proceeds of crime.</w:t>
      </w:r>
    </w:p>
    <w:p w14:paraId="2C93CBFF" w14:textId="12A77852" w:rsidR="0046353F" w:rsidRPr="003471BA" w:rsidRDefault="0046353F" w:rsidP="0046353F">
      <w:pPr>
        <w:spacing w:line="240" w:lineRule="auto"/>
        <w:jc w:val="both"/>
        <w:rPr>
          <w:rFonts w:ascii="Times New Roman" w:hAnsi="Times New Roman" w:cs="Times New Roman"/>
          <w:color w:val="000000"/>
          <w:sz w:val="24"/>
          <w:szCs w:val="24"/>
          <w:lang w:val="en-US"/>
        </w:rPr>
      </w:pPr>
      <w:bookmarkStart w:id="1" w:name="_Hlk536110368"/>
      <w:r w:rsidRPr="003471BA">
        <w:rPr>
          <w:rFonts w:ascii="Times New Roman" w:hAnsi="Times New Roman" w:cs="Times New Roman"/>
          <w:color w:val="000000"/>
          <w:sz w:val="24"/>
          <w:szCs w:val="24"/>
          <w:lang w:val="lt-LT"/>
        </w:rPr>
        <w:t xml:space="preserve">The main competence of ARMA </w:t>
      </w:r>
      <w:r w:rsidRPr="003471BA">
        <w:rPr>
          <w:rFonts w:ascii="Times New Roman" w:hAnsi="Times New Roman" w:cs="Times New Roman"/>
          <w:sz w:val="24"/>
          <w:szCs w:val="24"/>
          <w:lang w:val="lt-LT"/>
        </w:rPr>
        <w:t>is</w:t>
      </w:r>
      <w:r w:rsidRPr="003471BA">
        <w:rPr>
          <w:rFonts w:ascii="Times New Roman" w:hAnsi="Times New Roman" w:cs="Times New Roman"/>
          <w:b/>
          <w:sz w:val="24"/>
          <w:szCs w:val="24"/>
          <w:lang w:val="lt-LT"/>
        </w:rPr>
        <w:t xml:space="preserve"> </w:t>
      </w:r>
      <w:r w:rsidRPr="003471BA">
        <w:rPr>
          <w:rFonts w:ascii="Times New Roman" w:eastAsia="Calibri" w:hAnsi="Times New Roman" w:cs="Times New Roman"/>
          <w:sz w:val="24"/>
          <w:szCs w:val="24"/>
          <w:lang w:val="en-US"/>
        </w:rPr>
        <w:t>to find (establish the fact of existence) and trace (</w:t>
      </w:r>
      <w:r w:rsidRPr="003471BA">
        <w:rPr>
          <w:rFonts w:ascii="Times New Roman" w:eastAsia="Calibri" w:hAnsi="Times New Roman" w:cs="Times New Roman"/>
          <w:sz w:val="24"/>
          <w:szCs w:val="24"/>
          <w:lang w:val="lt-LT"/>
        </w:rPr>
        <w:t xml:space="preserve">locate) </w:t>
      </w:r>
      <w:r w:rsidRPr="003471BA">
        <w:rPr>
          <w:rFonts w:ascii="Times New Roman" w:eastAsia="Calibri" w:hAnsi="Times New Roman" w:cs="Times New Roman"/>
          <w:sz w:val="24"/>
          <w:szCs w:val="24"/>
          <w:lang w:val="en-US"/>
        </w:rPr>
        <w:t>assets that may be seized in criminal proceedings.</w:t>
      </w:r>
      <w:r w:rsidRPr="003471BA">
        <w:rPr>
          <w:rFonts w:ascii="Times New Roman" w:eastAsia="Calibri" w:hAnsi="Times New Roman" w:cs="Times New Roman"/>
          <w:sz w:val="24"/>
          <w:szCs w:val="24"/>
          <w:lang w:val="lt-LT"/>
        </w:rPr>
        <w:t xml:space="preserve"> ARMA</w:t>
      </w:r>
      <w:r w:rsidRPr="003471BA">
        <w:rPr>
          <w:rFonts w:ascii="Times New Roman" w:eastAsia="Calibri" w:hAnsi="Times New Roman" w:cs="Times New Roman"/>
          <w:sz w:val="24"/>
          <w:szCs w:val="24"/>
          <w:lang w:val="en-US"/>
        </w:rPr>
        <w:t xml:space="preserve"> has no criminal investigative powers of its own but it has the authority to find and trace assets at the request of law enforcement authorities, prosecutors and courts for arrest and confiscation of such assets</w:t>
      </w:r>
      <w:bookmarkEnd w:id="1"/>
      <w:r w:rsidRPr="003471BA">
        <w:rPr>
          <w:rFonts w:ascii="Times New Roman" w:eastAsia="Calibri" w:hAnsi="Times New Roman" w:cs="Times New Roman"/>
          <w:sz w:val="24"/>
          <w:szCs w:val="24"/>
          <w:lang w:val="en-US"/>
        </w:rPr>
        <w:t>.</w:t>
      </w:r>
      <w:r w:rsidRPr="003471BA">
        <w:rPr>
          <w:rFonts w:ascii="Times New Roman" w:hAnsi="Times New Roman" w:cs="Times New Roman"/>
          <w:color w:val="000000"/>
          <w:sz w:val="24"/>
          <w:szCs w:val="24"/>
          <w:lang w:val="en-US"/>
        </w:rPr>
        <w:t xml:space="preserve"> All law enforcement agencies are partners of ARMA in conducting asset finding and tracing activities, including the National Police of Ukraine, Prosecutor General’s Office, State Fiscal Service, State Security Service and the National Anti-Corruption Bureau. </w:t>
      </w:r>
    </w:p>
    <w:p w14:paraId="3D05C297" w14:textId="3B164BB4" w:rsidR="0046353F" w:rsidRPr="003471BA" w:rsidRDefault="0046353F" w:rsidP="0046353F">
      <w:pPr>
        <w:spacing w:line="240" w:lineRule="auto"/>
        <w:jc w:val="both"/>
        <w:rPr>
          <w:rFonts w:ascii="Times New Roman" w:hAnsi="Times New Roman" w:cs="Times New Roman"/>
          <w:color w:val="000000"/>
          <w:sz w:val="24"/>
          <w:szCs w:val="24"/>
          <w:lang w:val="en-US"/>
        </w:rPr>
      </w:pPr>
      <w:bookmarkStart w:id="2" w:name="_Hlk536110435"/>
      <w:r w:rsidRPr="003471BA">
        <w:rPr>
          <w:rFonts w:ascii="Times New Roman" w:hAnsi="Times New Roman" w:cs="Times New Roman"/>
          <w:color w:val="000000"/>
          <w:sz w:val="24"/>
          <w:szCs w:val="24"/>
          <w:lang w:val="en-US"/>
        </w:rPr>
        <w:t xml:space="preserve">In addition to asset finding and tracing, ARMA conducts the function of management of assets subject to seizure in criminal proceedings </w:t>
      </w:r>
      <w:r w:rsidR="00947DBF">
        <w:rPr>
          <w:rFonts w:ascii="Times New Roman" w:hAnsi="Times New Roman" w:cs="Times New Roman"/>
          <w:color w:val="000000"/>
          <w:sz w:val="24"/>
          <w:szCs w:val="24"/>
          <w:lang w:val="en-US"/>
        </w:rPr>
        <w:t>based on</w:t>
      </w:r>
      <w:r w:rsidRPr="003471BA">
        <w:rPr>
          <w:rFonts w:ascii="Times New Roman" w:hAnsi="Times New Roman" w:cs="Times New Roman"/>
          <w:color w:val="000000"/>
          <w:sz w:val="24"/>
          <w:szCs w:val="24"/>
          <w:lang w:val="en-US"/>
        </w:rPr>
        <w:t xml:space="preserve"> a court decision to preserve and increase their economic value. </w:t>
      </w:r>
    </w:p>
    <w:bookmarkEnd w:id="2"/>
    <w:p w14:paraId="59201C2A" w14:textId="4E50C6F3" w:rsidR="00E34C53" w:rsidRPr="003471BA" w:rsidRDefault="00E34C53" w:rsidP="00E34C53">
      <w:pPr>
        <w:spacing w:after="0" w:line="240" w:lineRule="auto"/>
        <w:jc w:val="both"/>
        <w:rPr>
          <w:rFonts w:ascii="Times New Roman" w:hAnsi="Times New Roman" w:cs="Times New Roman"/>
          <w:sz w:val="24"/>
          <w:szCs w:val="24"/>
          <w:lang w:val="en-GB"/>
        </w:rPr>
      </w:pPr>
    </w:p>
    <w:p w14:paraId="7994E5FC" w14:textId="23C6A1DD" w:rsidR="00133778" w:rsidRPr="003471BA" w:rsidRDefault="00133778" w:rsidP="00E34C53">
      <w:pPr>
        <w:pStyle w:val="ListParagraph"/>
        <w:numPr>
          <w:ilvl w:val="0"/>
          <w:numId w:val="3"/>
        </w:numPr>
        <w:jc w:val="both"/>
        <w:rPr>
          <w:rFonts w:ascii="Times New Roman" w:hAnsi="Times New Roman" w:cs="Times New Roman"/>
          <w:b/>
        </w:rPr>
      </w:pPr>
      <w:r w:rsidRPr="003471BA">
        <w:rPr>
          <w:rFonts w:ascii="Times New Roman" w:hAnsi="Times New Roman" w:cs="Times New Roman"/>
          <w:b/>
        </w:rPr>
        <w:t xml:space="preserve">Objectives </w:t>
      </w:r>
    </w:p>
    <w:p w14:paraId="1522FCB7" w14:textId="77777777" w:rsidR="00E34C53" w:rsidRPr="003471BA" w:rsidRDefault="00E34C53" w:rsidP="00E34C53">
      <w:pPr>
        <w:pStyle w:val="ListParagraph"/>
        <w:jc w:val="both"/>
        <w:rPr>
          <w:rFonts w:ascii="Times New Roman" w:hAnsi="Times New Roman" w:cs="Times New Roman"/>
          <w:b/>
        </w:rPr>
      </w:pPr>
    </w:p>
    <w:p w14:paraId="69C08825" w14:textId="6E6B0F7A" w:rsidR="00CE5DB5" w:rsidRPr="003471BA" w:rsidRDefault="00EF6027" w:rsidP="00CE5DB5">
      <w:pPr>
        <w:jc w:val="both"/>
        <w:rPr>
          <w:rFonts w:ascii="Times New Roman" w:hAnsi="Times New Roman" w:cs="Times New Roman"/>
          <w:sz w:val="24"/>
          <w:szCs w:val="24"/>
          <w:lang w:val="en-CA"/>
        </w:rPr>
      </w:pPr>
      <w:r w:rsidRPr="003471BA">
        <w:rPr>
          <w:rFonts w:ascii="Times New Roman" w:hAnsi="Times New Roman" w:cs="Times New Roman"/>
          <w:sz w:val="24"/>
          <w:szCs w:val="24"/>
          <w:lang w:val="en-GB"/>
        </w:rPr>
        <w:t xml:space="preserve">The objective of the assignment is </w:t>
      </w:r>
      <w:r w:rsidR="00F209B1" w:rsidRPr="003471BA">
        <w:rPr>
          <w:rFonts w:ascii="Times New Roman" w:hAnsi="Times New Roman" w:cs="Times New Roman"/>
          <w:sz w:val="24"/>
          <w:szCs w:val="24"/>
          <w:lang w:val="en-GB"/>
        </w:rPr>
        <w:t xml:space="preserve">to </w:t>
      </w:r>
      <w:bookmarkStart w:id="3" w:name="OLE_LINK115"/>
      <w:bookmarkStart w:id="4" w:name="OLE_LINK116"/>
      <w:bookmarkStart w:id="5" w:name="OLE_LINK144"/>
      <w:bookmarkStart w:id="6" w:name="OLE_LINK145"/>
      <w:r w:rsidR="00CE5DB5" w:rsidRPr="003471BA">
        <w:rPr>
          <w:rFonts w:ascii="Times New Roman" w:hAnsi="Times New Roman" w:cs="Times New Roman"/>
          <w:sz w:val="24"/>
          <w:szCs w:val="24"/>
          <w:lang w:val="en-GB"/>
        </w:rPr>
        <w:t>c</w:t>
      </w:r>
      <w:r w:rsidR="00CE5DB5" w:rsidRPr="003471BA">
        <w:rPr>
          <w:rFonts w:ascii="Times New Roman" w:hAnsi="Times New Roman" w:cs="Times New Roman"/>
          <w:sz w:val="24"/>
          <w:szCs w:val="24"/>
          <w:lang w:val="en-CA"/>
        </w:rPr>
        <w:t xml:space="preserve">onduct </w:t>
      </w:r>
      <w:r w:rsidR="00947DBF">
        <w:rPr>
          <w:rFonts w:ascii="Times New Roman" w:hAnsi="Times New Roman" w:cs="Times New Roman"/>
          <w:sz w:val="24"/>
          <w:szCs w:val="24"/>
          <w:lang w:val="en-CA"/>
        </w:rPr>
        <w:t xml:space="preserve">a </w:t>
      </w:r>
      <w:r w:rsidR="00CE5DB5" w:rsidRPr="003471BA">
        <w:rPr>
          <w:rFonts w:ascii="Times New Roman" w:hAnsi="Times New Roman" w:cs="Times New Roman"/>
          <w:sz w:val="24"/>
          <w:szCs w:val="24"/>
          <w:lang w:val="en-CA"/>
        </w:rPr>
        <w:t xml:space="preserve">technical assessment of the Asset Management functionality of ARMA and outline the specific asset management </w:t>
      </w:r>
      <w:r w:rsidR="000D199E">
        <w:rPr>
          <w:rFonts w:ascii="Times New Roman" w:hAnsi="Times New Roman" w:cs="Times New Roman"/>
          <w:sz w:val="24"/>
          <w:szCs w:val="24"/>
          <w:lang w:val="en-CA"/>
        </w:rPr>
        <w:t>weaknesses</w:t>
      </w:r>
      <w:r w:rsidR="00CE5DB5" w:rsidRPr="003471BA">
        <w:rPr>
          <w:rFonts w:ascii="Times New Roman" w:hAnsi="Times New Roman" w:cs="Times New Roman"/>
          <w:sz w:val="24"/>
          <w:szCs w:val="24"/>
          <w:lang w:val="en-CA"/>
        </w:rPr>
        <w:t xml:space="preserve"> of the Agency to increase its performance</w:t>
      </w:r>
      <w:r w:rsidR="004A2CDC" w:rsidRPr="003471BA">
        <w:rPr>
          <w:rFonts w:ascii="Times New Roman" w:hAnsi="Times New Roman" w:cs="Times New Roman"/>
          <w:sz w:val="24"/>
          <w:szCs w:val="24"/>
          <w:lang w:val="en-CA"/>
        </w:rPr>
        <w:t xml:space="preserve"> in the asset management area.</w:t>
      </w:r>
    </w:p>
    <w:p w14:paraId="3DA55750" w14:textId="7478728C" w:rsidR="00F209B1" w:rsidRPr="003471BA" w:rsidRDefault="00CE5DB5" w:rsidP="00CE5DB5">
      <w:pPr>
        <w:spacing w:line="240" w:lineRule="auto"/>
        <w:contextualSpacing/>
        <w:jc w:val="both"/>
        <w:rPr>
          <w:rFonts w:ascii="Times New Roman" w:hAnsi="Times New Roman" w:cs="Times New Roman"/>
          <w:color w:val="000000"/>
          <w:sz w:val="24"/>
          <w:szCs w:val="24"/>
          <w:lang w:val="en-US"/>
        </w:rPr>
      </w:pPr>
      <w:r w:rsidRPr="003471BA">
        <w:rPr>
          <w:rFonts w:ascii="Times New Roman" w:hAnsi="Times New Roman" w:cs="Times New Roman"/>
          <w:sz w:val="24"/>
          <w:szCs w:val="24"/>
          <w:lang w:val="en-CA"/>
        </w:rPr>
        <w:lastRenderedPageBreak/>
        <w:t xml:space="preserve">The technical assessment will seek to identify short term opportunities for greater effectiveness by making recommendations and providing options for improvement and the development of longer-term strategic goals, based on international best practice in the management of seized and confiscated assets including practices relating to the appointment of external </w:t>
      </w:r>
      <w:r w:rsidR="004A2CDC" w:rsidRPr="003471BA">
        <w:rPr>
          <w:rFonts w:ascii="Times New Roman" w:hAnsi="Times New Roman" w:cs="Times New Roman"/>
          <w:sz w:val="24"/>
          <w:szCs w:val="24"/>
          <w:lang w:val="en-CA"/>
        </w:rPr>
        <w:t>managers</w:t>
      </w:r>
      <w:r w:rsidRPr="003471BA">
        <w:rPr>
          <w:rFonts w:ascii="Times New Roman" w:hAnsi="Times New Roman" w:cs="Times New Roman"/>
          <w:sz w:val="24"/>
          <w:szCs w:val="24"/>
          <w:lang w:val="en-CA"/>
        </w:rPr>
        <w:t>.</w:t>
      </w:r>
    </w:p>
    <w:p w14:paraId="3CC284DB" w14:textId="42D0C543" w:rsidR="00EF6027" w:rsidRPr="003471BA" w:rsidRDefault="00EF6027" w:rsidP="00EF6027">
      <w:pPr>
        <w:spacing w:after="0" w:line="240" w:lineRule="auto"/>
        <w:jc w:val="both"/>
        <w:rPr>
          <w:rFonts w:ascii="Times New Roman" w:hAnsi="Times New Roman" w:cs="Times New Roman"/>
          <w:color w:val="000000"/>
          <w:sz w:val="24"/>
          <w:szCs w:val="24"/>
          <w:lang w:val="en-US"/>
        </w:rPr>
      </w:pPr>
    </w:p>
    <w:bookmarkEnd w:id="0"/>
    <w:bookmarkEnd w:id="3"/>
    <w:bookmarkEnd w:id="4"/>
    <w:bookmarkEnd w:id="5"/>
    <w:bookmarkEnd w:id="6"/>
    <w:p w14:paraId="59199C01" w14:textId="273B023F" w:rsidR="00133778" w:rsidRDefault="004E3EE8" w:rsidP="00712F96">
      <w:pPr>
        <w:pStyle w:val="ListParagraph"/>
        <w:numPr>
          <w:ilvl w:val="0"/>
          <w:numId w:val="3"/>
        </w:numPr>
        <w:tabs>
          <w:tab w:val="left" w:pos="368"/>
        </w:tabs>
        <w:jc w:val="both"/>
        <w:rPr>
          <w:rFonts w:ascii="Times New Roman" w:hAnsi="Times New Roman" w:cs="Times New Roman"/>
          <w:b/>
        </w:rPr>
      </w:pPr>
      <w:r w:rsidRPr="003471BA">
        <w:rPr>
          <w:rFonts w:ascii="Times New Roman" w:hAnsi="Times New Roman" w:cs="Times New Roman"/>
          <w:b/>
        </w:rPr>
        <w:t>Expected deliverables</w:t>
      </w:r>
      <w:r w:rsidR="0049512A" w:rsidRPr="003471BA">
        <w:rPr>
          <w:rFonts w:ascii="Times New Roman" w:hAnsi="Times New Roman" w:cs="Times New Roman"/>
          <w:b/>
        </w:rPr>
        <w:t xml:space="preserve"> (outputs)</w:t>
      </w:r>
    </w:p>
    <w:p w14:paraId="1DD1F97D" w14:textId="77777777" w:rsidR="003471BA" w:rsidRPr="003471BA" w:rsidRDefault="003471BA" w:rsidP="003471BA">
      <w:pPr>
        <w:pStyle w:val="ListParagraph"/>
        <w:tabs>
          <w:tab w:val="left" w:pos="368"/>
        </w:tabs>
        <w:jc w:val="both"/>
        <w:rPr>
          <w:rFonts w:ascii="Times New Roman" w:hAnsi="Times New Roman" w:cs="Times New Roman"/>
          <w:b/>
        </w:rPr>
      </w:pPr>
    </w:p>
    <w:p w14:paraId="54351BDE" w14:textId="0E918D29" w:rsidR="00712F96" w:rsidRPr="003471BA" w:rsidRDefault="00712F96" w:rsidP="00712F96">
      <w:pPr>
        <w:tabs>
          <w:tab w:val="left" w:pos="368"/>
        </w:tabs>
        <w:spacing w:after="0" w:line="240" w:lineRule="auto"/>
        <w:jc w:val="both"/>
        <w:rPr>
          <w:rFonts w:ascii="Times New Roman" w:hAnsi="Times New Roman" w:cs="Times New Roman"/>
          <w:sz w:val="24"/>
          <w:szCs w:val="24"/>
          <w:lang w:val="en-US"/>
        </w:rPr>
      </w:pPr>
      <w:bookmarkStart w:id="7" w:name="_Toc482559457"/>
      <w:bookmarkStart w:id="8" w:name="_Toc492037621"/>
      <w:r w:rsidRPr="003471BA">
        <w:rPr>
          <w:rFonts w:ascii="Times New Roman" w:hAnsi="Times New Roman" w:cs="Times New Roman"/>
          <w:sz w:val="24"/>
          <w:szCs w:val="24"/>
          <w:lang w:val="en-US"/>
        </w:rPr>
        <w:t xml:space="preserve">The </w:t>
      </w:r>
      <w:r w:rsidR="004E3EE8" w:rsidRPr="003471BA">
        <w:rPr>
          <w:rFonts w:ascii="Times New Roman" w:hAnsi="Times New Roman" w:cs="Times New Roman"/>
          <w:sz w:val="24"/>
          <w:szCs w:val="24"/>
          <w:lang w:val="en-US"/>
        </w:rPr>
        <w:t>expected deliverables</w:t>
      </w:r>
      <w:r w:rsidRPr="003471BA">
        <w:rPr>
          <w:rFonts w:ascii="Times New Roman" w:hAnsi="Times New Roman" w:cs="Times New Roman"/>
          <w:sz w:val="24"/>
          <w:szCs w:val="24"/>
          <w:lang w:val="en-US"/>
        </w:rPr>
        <w:t xml:space="preserve"> </w:t>
      </w:r>
      <w:r w:rsidR="00F55FFC" w:rsidRPr="003471BA">
        <w:rPr>
          <w:rFonts w:ascii="Times New Roman" w:hAnsi="Times New Roman" w:cs="Times New Roman"/>
          <w:sz w:val="24"/>
          <w:szCs w:val="24"/>
          <w:lang w:val="en-US"/>
        </w:rPr>
        <w:t xml:space="preserve">of the </w:t>
      </w:r>
      <w:r w:rsidR="004A2CDC" w:rsidRPr="003471BA">
        <w:rPr>
          <w:rFonts w:ascii="Times New Roman" w:hAnsi="Times New Roman" w:cs="Times New Roman"/>
          <w:sz w:val="24"/>
          <w:szCs w:val="24"/>
          <w:lang w:val="en-US"/>
        </w:rPr>
        <w:t xml:space="preserve">contractor </w:t>
      </w:r>
      <w:r w:rsidRPr="003471BA">
        <w:rPr>
          <w:rFonts w:ascii="Times New Roman" w:hAnsi="Times New Roman" w:cs="Times New Roman"/>
          <w:sz w:val="24"/>
          <w:szCs w:val="24"/>
          <w:lang w:val="en-US"/>
        </w:rPr>
        <w:t>under th</w:t>
      </w:r>
      <w:r w:rsidR="00F55FFC" w:rsidRPr="003471BA">
        <w:rPr>
          <w:rFonts w:ascii="Times New Roman" w:hAnsi="Times New Roman" w:cs="Times New Roman"/>
          <w:sz w:val="24"/>
          <w:szCs w:val="24"/>
          <w:lang w:val="en-US"/>
        </w:rPr>
        <w:t>is</w:t>
      </w:r>
      <w:r w:rsidRPr="003471BA">
        <w:rPr>
          <w:rFonts w:ascii="Times New Roman" w:hAnsi="Times New Roman" w:cs="Times New Roman"/>
          <w:sz w:val="24"/>
          <w:szCs w:val="24"/>
          <w:lang w:val="en-US"/>
        </w:rPr>
        <w:t xml:space="preserve"> TOR shall include, but not necessarily be limited</w:t>
      </w:r>
      <w:r w:rsidR="008360B4" w:rsidRPr="003471BA">
        <w:rPr>
          <w:rFonts w:ascii="Times New Roman" w:hAnsi="Times New Roman" w:cs="Times New Roman"/>
          <w:sz w:val="24"/>
          <w:szCs w:val="24"/>
          <w:lang w:val="en-US"/>
        </w:rPr>
        <w:t>,</w:t>
      </w:r>
      <w:r w:rsidRPr="003471BA">
        <w:rPr>
          <w:rFonts w:ascii="Times New Roman" w:hAnsi="Times New Roman" w:cs="Times New Roman"/>
          <w:sz w:val="24"/>
          <w:szCs w:val="24"/>
          <w:lang w:val="en-US"/>
        </w:rPr>
        <w:t xml:space="preserve"> to the following: </w:t>
      </w:r>
    </w:p>
    <w:p w14:paraId="00E1090F" w14:textId="77777777" w:rsidR="00BA16CE" w:rsidRPr="003471BA" w:rsidRDefault="00BA16CE" w:rsidP="00712F96">
      <w:pPr>
        <w:tabs>
          <w:tab w:val="left" w:pos="368"/>
        </w:tabs>
        <w:spacing w:after="0" w:line="240" w:lineRule="auto"/>
        <w:jc w:val="both"/>
        <w:rPr>
          <w:rFonts w:ascii="Times New Roman" w:hAnsi="Times New Roman" w:cs="Times New Roman"/>
          <w:sz w:val="24"/>
          <w:szCs w:val="24"/>
          <w:lang w:val="en-GB"/>
        </w:rPr>
      </w:pPr>
    </w:p>
    <w:p w14:paraId="22A68009" w14:textId="0C07F9FE" w:rsidR="004A2CDC" w:rsidRPr="000D199E" w:rsidRDefault="004A2CDC">
      <w:pPr>
        <w:pStyle w:val="ListParagraph"/>
        <w:widowControl w:val="0"/>
        <w:numPr>
          <w:ilvl w:val="0"/>
          <w:numId w:val="2"/>
        </w:numPr>
        <w:jc w:val="both"/>
        <w:rPr>
          <w:rFonts w:ascii="Times New Roman" w:hAnsi="Times New Roman" w:cs="Times New Roman"/>
        </w:rPr>
      </w:pPr>
      <w:r w:rsidRPr="000D199E">
        <w:rPr>
          <w:rFonts w:ascii="Times New Roman" w:hAnsi="Times New Roman" w:cs="Times New Roman"/>
          <w:lang w:val="en-CA"/>
        </w:rPr>
        <w:t xml:space="preserve">Prepare a </w:t>
      </w:r>
      <w:r w:rsidRPr="000D199E">
        <w:rPr>
          <w:rFonts w:ascii="Times New Roman" w:hAnsi="Times New Roman" w:cs="Times New Roman"/>
        </w:rPr>
        <w:t xml:space="preserve">comprehensive technical assessment questionnaire to assess the asset management </w:t>
      </w:r>
      <w:r w:rsidRPr="000D199E">
        <w:rPr>
          <w:rFonts w:ascii="Times New Roman" w:hAnsi="Times New Roman" w:cs="Times New Roman"/>
          <w:lang w:val="en-CA"/>
        </w:rPr>
        <w:t>functionality within ARMA</w:t>
      </w:r>
      <w:r w:rsidRPr="000D199E">
        <w:rPr>
          <w:rFonts w:ascii="Times New Roman" w:hAnsi="Times New Roman" w:cs="Times New Roman"/>
        </w:rPr>
        <w:t xml:space="preserve"> to identify opportunities for improvement in the management of seized and confiscated assets</w:t>
      </w:r>
      <w:r w:rsidR="00BA16CE" w:rsidRPr="000D199E">
        <w:rPr>
          <w:rFonts w:ascii="Times New Roman" w:hAnsi="Times New Roman" w:cs="Times New Roman"/>
        </w:rPr>
        <w:t>;</w:t>
      </w:r>
    </w:p>
    <w:p w14:paraId="465D1E48" w14:textId="0DDADE81" w:rsidR="004A2CDC" w:rsidRPr="007A55C5" w:rsidRDefault="004A2CDC">
      <w:pPr>
        <w:pStyle w:val="ListParagraph"/>
        <w:widowControl w:val="0"/>
        <w:numPr>
          <w:ilvl w:val="0"/>
          <w:numId w:val="2"/>
        </w:numPr>
        <w:jc w:val="both"/>
        <w:rPr>
          <w:rFonts w:ascii="Times New Roman" w:hAnsi="Times New Roman" w:cs="Times New Roman"/>
        </w:rPr>
      </w:pPr>
      <w:r w:rsidRPr="000D199E">
        <w:rPr>
          <w:rFonts w:ascii="Times New Roman" w:hAnsi="Times New Roman" w:cs="Times New Roman"/>
        </w:rPr>
        <w:t xml:space="preserve">Upon completion of the questionnaires, the </w:t>
      </w:r>
      <w:r w:rsidR="00431F0F" w:rsidRPr="000D199E">
        <w:rPr>
          <w:rFonts w:ascii="Times New Roman" w:hAnsi="Times New Roman" w:cs="Times New Roman"/>
        </w:rPr>
        <w:t xml:space="preserve">contractor </w:t>
      </w:r>
      <w:r w:rsidRPr="000D199E">
        <w:rPr>
          <w:rFonts w:ascii="Times New Roman" w:hAnsi="Times New Roman" w:cs="Times New Roman"/>
        </w:rPr>
        <w:t>will prepare an initial report</w:t>
      </w:r>
      <w:r w:rsidR="00C95C73">
        <w:rPr>
          <w:rFonts w:ascii="Times New Roman" w:hAnsi="Times New Roman" w:cs="Times New Roman"/>
        </w:rPr>
        <w:t>,</w:t>
      </w:r>
      <w:r w:rsidRPr="000D199E">
        <w:rPr>
          <w:rFonts w:ascii="Times New Roman" w:hAnsi="Times New Roman" w:cs="Times New Roman"/>
        </w:rPr>
        <w:t xml:space="preserve"> which will form the basis of the </w:t>
      </w:r>
      <w:r w:rsidR="00431F0F" w:rsidRPr="000D199E">
        <w:rPr>
          <w:rFonts w:ascii="Times New Roman" w:hAnsi="Times New Roman" w:cs="Times New Roman"/>
        </w:rPr>
        <w:t>technical assessment</w:t>
      </w:r>
      <w:r w:rsidR="000D199E">
        <w:rPr>
          <w:rFonts w:ascii="Times New Roman" w:hAnsi="Times New Roman" w:cs="Times New Roman"/>
        </w:rPr>
        <w:t xml:space="preserve"> in close cooperation with the EUACI</w:t>
      </w:r>
      <w:r w:rsidRPr="000D199E">
        <w:rPr>
          <w:rFonts w:ascii="Times New Roman" w:hAnsi="Times New Roman" w:cs="Times New Roman"/>
        </w:rPr>
        <w:t xml:space="preserve">. The report </w:t>
      </w:r>
      <w:r w:rsidR="00431F0F" w:rsidRPr="000D199E">
        <w:rPr>
          <w:rFonts w:ascii="Times New Roman" w:hAnsi="Times New Roman" w:cs="Times New Roman"/>
        </w:rPr>
        <w:t>should</w:t>
      </w:r>
      <w:r w:rsidRPr="000D199E">
        <w:rPr>
          <w:rFonts w:ascii="Times New Roman" w:hAnsi="Times New Roman" w:cs="Times New Roman"/>
        </w:rPr>
        <w:t xml:space="preserve"> outline the practical asset management processes within ARMA and make recommendations in terms of areas where solutions could be of greatest impact within </w:t>
      </w:r>
      <w:r w:rsidR="00947DBF" w:rsidRPr="000D199E">
        <w:rPr>
          <w:rFonts w:ascii="Times New Roman" w:hAnsi="Times New Roman" w:cs="Times New Roman"/>
        </w:rPr>
        <w:t xml:space="preserve">the </w:t>
      </w:r>
      <w:r w:rsidR="00E65582" w:rsidRPr="000D199E">
        <w:rPr>
          <w:rFonts w:ascii="Times New Roman" w:hAnsi="Times New Roman" w:cs="Times New Roman"/>
        </w:rPr>
        <w:t>asset management</w:t>
      </w:r>
      <w:r w:rsidRPr="000D199E">
        <w:rPr>
          <w:rFonts w:ascii="Times New Roman" w:hAnsi="Times New Roman" w:cs="Times New Roman"/>
        </w:rPr>
        <w:t xml:space="preserve"> system</w:t>
      </w:r>
      <w:r w:rsidR="00BA16CE" w:rsidRPr="000D199E">
        <w:rPr>
          <w:rFonts w:ascii="Times New Roman" w:hAnsi="Times New Roman" w:cs="Times New Roman"/>
        </w:rPr>
        <w:t>;</w:t>
      </w:r>
    </w:p>
    <w:p w14:paraId="5835B4D7" w14:textId="77777777" w:rsidR="000D199E" w:rsidRDefault="004A2CDC" w:rsidP="004A2CDC">
      <w:pPr>
        <w:pStyle w:val="ListParagraph"/>
        <w:widowControl w:val="0"/>
        <w:numPr>
          <w:ilvl w:val="0"/>
          <w:numId w:val="2"/>
        </w:numPr>
        <w:jc w:val="both"/>
        <w:rPr>
          <w:rFonts w:ascii="Times New Roman" w:hAnsi="Times New Roman" w:cs="Times New Roman"/>
        </w:rPr>
      </w:pPr>
      <w:r w:rsidRPr="003471BA">
        <w:rPr>
          <w:rFonts w:ascii="Times New Roman" w:hAnsi="Times New Roman" w:cs="Times New Roman"/>
        </w:rPr>
        <w:t xml:space="preserve">Prepare a final </w:t>
      </w:r>
      <w:r w:rsidR="00BA16CE" w:rsidRPr="003471BA">
        <w:rPr>
          <w:rFonts w:ascii="Times New Roman" w:hAnsi="Times New Roman" w:cs="Times New Roman"/>
        </w:rPr>
        <w:t xml:space="preserve">technical assessment report </w:t>
      </w:r>
      <w:r w:rsidRPr="003471BA">
        <w:rPr>
          <w:rFonts w:ascii="Times New Roman" w:hAnsi="Times New Roman" w:cs="Times New Roman"/>
        </w:rPr>
        <w:t>based on discussions held and input received</w:t>
      </w:r>
    </w:p>
    <w:p w14:paraId="7A8B23EB" w14:textId="583D3D8F" w:rsidR="004A2CDC" w:rsidRPr="003471BA" w:rsidRDefault="000D199E" w:rsidP="004A2CDC">
      <w:pPr>
        <w:pStyle w:val="ListParagraph"/>
        <w:widowControl w:val="0"/>
        <w:numPr>
          <w:ilvl w:val="0"/>
          <w:numId w:val="2"/>
        </w:numPr>
        <w:jc w:val="both"/>
        <w:rPr>
          <w:rFonts w:ascii="Times New Roman" w:hAnsi="Times New Roman" w:cs="Times New Roman"/>
        </w:rPr>
      </w:pPr>
      <w:r>
        <w:rPr>
          <w:rFonts w:ascii="Times New Roman" w:hAnsi="Times New Roman" w:cs="Times New Roman"/>
          <w:lang w:val="en-US"/>
        </w:rPr>
        <w:t>D</w:t>
      </w:r>
      <w:r w:rsidRPr="003471BA">
        <w:rPr>
          <w:rFonts w:ascii="Times New Roman" w:hAnsi="Times New Roman" w:cs="Times New Roman"/>
          <w:lang w:val="en-US"/>
        </w:rPr>
        <w:t>evelop an action plan including recommendations for training and capacity building short- term and long-term initiatives to develop the Agency</w:t>
      </w:r>
      <w:r w:rsidR="00BA16CE" w:rsidRPr="003471BA">
        <w:rPr>
          <w:rFonts w:ascii="Times New Roman" w:hAnsi="Times New Roman" w:cs="Times New Roman"/>
        </w:rPr>
        <w:t>;</w:t>
      </w:r>
    </w:p>
    <w:p w14:paraId="56B81D1D" w14:textId="61DD640F" w:rsidR="000D199E" w:rsidRPr="003471BA" w:rsidRDefault="000D199E" w:rsidP="004A2CDC">
      <w:pPr>
        <w:pStyle w:val="ListParagraph"/>
        <w:widowControl w:val="0"/>
        <w:numPr>
          <w:ilvl w:val="0"/>
          <w:numId w:val="2"/>
        </w:numPr>
        <w:jc w:val="both"/>
        <w:rPr>
          <w:rFonts w:ascii="Times New Roman" w:hAnsi="Times New Roman" w:cs="Times New Roman"/>
        </w:rPr>
      </w:pPr>
      <w:r>
        <w:rPr>
          <w:rFonts w:ascii="Times New Roman" w:hAnsi="Times New Roman" w:cs="Times New Roman"/>
          <w:lang w:val="en-US"/>
        </w:rPr>
        <w:t xml:space="preserve">A contractor </w:t>
      </w:r>
      <w:bookmarkStart w:id="9" w:name="_Hlk50043125"/>
      <w:r>
        <w:rPr>
          <w:rFonts w:ascii="Times New Roman" w:hAnsi="Times New Roman" w:cs="Times New Roman"/>
          <w:lang w:val="en-US"/>
        </w:rPr>
        <w:t>will be responsible for the engagement of the individual experts to the assignment</w:t>
      </w:r>
      <w:bookmarkEnd w:id="9"/>
      <w:r w:rsidR="008F1C9D">
        <w:rPr>
          <w:rFonts w:ascii="Times New Roman" w:hAnsi="Times New Roman" w:cs="Times New Roman"/>
          <w:lang w:val="en-US"/>
        </w:rPr>
        <w:t xml:space="preserve"> and reporting</w:t>
      </w:r>
      <w:r>
        <w:rPr>
          <w:rFonts w:ascii="Times New Roman" w:hAnsi="Times New Roman" w:cs="Times New Roman"/>
          <w:lang w:val="en-US"/>
        </w:rPr>
        <w:t>;</w:t>
      </w:r>
    </w:p>
    <w:p w14:paraId="2E84F446" w14:textId="1FF27F4C" w:rsidR="00887591" w:rsidRDefault="00947DBF" w:rsidP="00887591">
      <w:pPr>
        <w:pStyle w:val="ListParagraph"/>
        <w:widowControl w:val="0"/>
        <w:numPr>
          <w:ilvl w:val="0"/>
          <w:numId w:val="2"/>
        </w:numPr>
        <w:jc w:val="both"/>
        <w:rPr>
          <w:rFonts w:ascii="Times New Roman" w:hAnsi="Times New Roman" w:cs="Times New Roman"/>
        </w:rPr>
      </w:pPr>
      <w:r>
        <w:rPr>
          <w:rFonts w:ascii="Times New Roman" w:hAnsi="Times New Roman" w:cs="Times New Roman"/>
        </w:rPr>
        <w:t>A c</w:t>
      </w:r>
      <w:r w:rsidR="00887591" w:rsidRPr="003471BA">
        <w:rPr>
          <w:rFonts w:ascii="Times New Roman" w:hAnsi="Times New Roman" w:cs="Times New Roman"/>
        </w:rPr>
        <w:t>ontractor will be responsible for internal communication within the team of experts involved in the technical assessment process</w:t>
      </w:r>
      <w:r w:rsidR="009C04A8" w:rsidRPr="003471BA">
        <w:rPr>
          <w:rFonts w:ascii="Times New Roman" w:hAnsi="Times New Roman" w:cs="Times New Roman"/>
        </w:rPr>
        <w:t>.</w:t>
      </w:r>
    </w:p>
    <w:p w14:paraId="32CEA4AA" w14:textId="77777777" w:rsidR="000D199E" w:rsidRPr="003471BA" w:rsidRDefault="000D199E" w:rsidP="007A55C5">
      <w:pPr>
        <w:pStyle w:val="ListParagraph"/>
        <w:widowControl w:val="0"/>
        <w:jc w:val="both"/>
        <w:rPr>
          <w:rFonts w:ascii="Times New Roman" w:hAnsi="Times New Roman" w:cs="Times New Roman"/>
        </w:rPr>
      </w:pPr>
    </w:p>
    <w:bookmarkEnd w:id="7"/>
    <w:bookmarkEnd w:id="8"/>
    <w:p w14:paraId="6BDE390E" w14:textId="777386CE" w:rsidR="000D199E" w:rsidRPr="007A55C5" w:rsidRDefault="000D199E" w:rsidP="007A55C5">
      <w:pPr>
        <w:widowControl w:val="0"/>
        <w:ind w:left="360" w:hanging="360"/>
        <w:jc w:val="both"/>
        <w:rPr>
          <w:rFonts w:ascii="Times New Roman" w:hAnsi="Times New Roman" w:cs="Times New Roman"/>
          <w:lang w:val="en-US"/>
        </w:rPr>
      </w:pPr>
      <w:r w:rsidRPr="007A55C5">
        <w:rPr>
          <w:rFonts w:ascii="Times New Roman" w:hAnsi="Times New Roman" w:cs="Times New Roman"/>
          <w:b/>
          <w:sz w:val="24"/>
          <w:szCs w:val="24"/>
          <w:lang w:val="en-US"/>
        </w:rPr>
        <w:t xml:space="preserve">Note: </w:t>
      </w:r>
      <w:r w:rsidR="001261B1">
        <w:rPr>
          <w:rFonts w:ascii="Times New Roman" w:hAnsi="Times New Roman" w:cs="Times New Roman"/>
          <w:b/>
          <w:sz w:val="24"/>
          <w:szCs w:val="24"/>
          <w:lang w:val="en-US"/>
        </w:rPr>
        <w:t>In case of technical errors in the final technical assessment report, the EUACI h</w:t>
      </w:r>
      <w:r w:rsidR="002E0F57">
        <w:rPr>
          <w:rFonts w:ascii="Times New Roman" w:hAnsi="Times New Roman" w:cs="Times New Roman"/>
          <w:b/>
          <w:sz w:val="24"/>
          <w:szCs w:val="24"/>
          <w:lang w:val="en-US"/>
        </w:rPr>
        <w:t xml:space="preserve">as the right to make objections, which will be incorporated as an annex to the report. </w:t>
      </w:r>
      <w:r w:rsidR="001261B1">
        <w:rPr>
          <w:rFonts w:ascii="Times New Roman" w:hAnsi="Times New Roman" w:cs="Times New Roman"/>
          <w:b/>
          <w:sz w:val="24"/>
          <w:szCs w:val="24"/>
          <w:lang w:val="en-US"/>
        </w:rPr>
        <w:t xml:space="preserve"> </w:t>
      </w:r>
    </w:p>
    <w:p w14:paraId="2E7BF84D" w14:textId="473FCEAA" w:rsidR="00014EA1" w:rsidRPr="007A55C5" w:rsidRDefault="00014EA1" w:rsidP="00E34C53">
      <w:pPr>
        <w:pStyle w:val="ListParagraph"/>
        <w:tabs>
          <w:tab w:val="left" w:pos="368"/>
        </w:tabs>
        <w:jc w:val="both"/>
        <w:rPr>
          <w:rFonts w:ascii="Times New Roman" w:hAnsi="Times New Roman" w:cs="Times New Roman"/>
          <w:b/>
        </w:rPr>
      </w:pPr>
    </w:p>
    <w:p w14:paraId="4DD2C250" w14:textId="7ADA02F1" w:rsidR="00FE2B86" w:rsidRPr="003471BA" w:rsidRDefault="00FE2B86" w:rsidP="00E726FB">
      <w:pPr>
        <w:pStyle w:val="ListParagraph"/>
        <w:numPr>
          <w:ilvl w:val="0"/>
          <w:numId w:val="3"/>
        </w:numPr>
        <w:tabs>
          <w:tab w:val="left" w:pos="368"/>
        </w:tabs>
        <w:jc w:val="both"/>
        <w:rPr>
          <w:rFonts w:ascii="Times New Roman" w:hAnsi="Times New Roman" w:cs="Times New Roman"/>
          <w:b/>
        </w:rPr>
      </w:pPr>
      <w:r w:rsidRPr="003471BA">
        <w:rPr>
          <w:rFonts w:ascii="Times New Roman" w:hAnsi="Times New Roman" w:cs="Times New Roman"/>
          <w:b/>
        </w:rPr>
        <w:t>Scope of work</w:t>
      </w:r>
    </w:p>
    <w:p w14:paraId="297568E1" w14:textId="12CA807F" w:rsidR="00FE2B86" w:rsidRPr="003471BA" w:rsidRDefault="00FE2B86" w:rsidP="00FE2B86">
      <w:pPr>
        <w:spacing w:before="200" w:after="0" w:line="240" w:lineRule="auto"/>
        <w:jc w:val="both"/>
        <w:rPr>
          <w:rFonts w:ascii="Times New Roman" w:eastAsia="Verdana" w:hAnsi="Times New Roman" w:cs="Times New Roman"/>
          <w:sz w:val="24"/>
          <w:szCs w:val="24"/>
          <w:lang w:val="en-GB"/>
        </w:rPr>
      </w:pPr>
      <w:r w:rsidRPr="003471BA">
        <w:rPr>
          <w:rFonts w:ascii="Times New Roman" w:eastAsia="Verdana" w:hAnsi="Times New Roman" w:cs="Times New Roman"/>
          <w:sz w:val="24"/>
          <w:szCs w:val="24"/>
          <w:lang w:val="en-GB"/>
        </w:rPr>
        <w:t xml:space="preserve">The tasks associated with the assignment will be </w:t>
      </w:r>
      <w:r w:rsidR="006E02C4" w:rsidRPr="003471BA">
        <w:rPr>
          <w:rFonts w:ascii="Times New Roman" w:eastAsia="Verdana" w:hAnsi="Times New Roman" w:cs="Times New Roman"/>
          <w:sz w:val="24"/>
          <w:szCs w:val="24"/>
          <w:lang w:val="en-GB"/>
        </w:rPr>
        <w:t>the following</w:t>
      </w:r>
      <w:r w:rsidRPr="003471BA">
        <w:rPr>
          <w:rFonts w:ascii="Times New Roman" w:eastAsia="Verdana" w:hAnsi="Times New Roman" w:cs="Times New Roman"/>
          <w:sz w:val="24"/>
          <w:szCs w:val="24"/>
          <w:lang w:val="en-GB"/>
        </w:rPr>
        <w:t xml:space="preserve">: </w:t>
      </w:r>
    </w:p>
    <w:p w14:paraId="6090B12E" w14:textId="59BEFE75" w:rsidR="00FE2B86" w:rsidRPr="003471BA" w:rsidRDefault="00FE2B86" w:rsidP="00FE2B86">
      <w:pPr>
        <w:autoSpaceDE w:val="0"/>
        <w:autoSpaceDN w:val="0"/>
        <w:adjustRightInd w:val="0"/>
        <w:spacing w:after="0" w:line="240" w:lineRule="auto"/>
        <w:rPr>
          <w:rFonts w:ascii="Times New Roman" w:hAnsi="Times New Roman" w:cs="Times New Roman"/>
          <w:sz w:val="24"/>
          <w:szCs w:val="24"/>
          <w:lang w:val="uk-UA"/>
        </w:rPr>
      </w:pPr>
    </w:p>
    <w:p w14:paraId="29EA1BE3" w14:textId="6BAED308" w:rsidR="00FE2B86" w:rsidRDefault="006E02C4" w:rsidP="007A55C5">
      <w:pPr>
        <w:autoSpaceDE w:val="0"/>
        <w:autoSpaceDN w:val="0"/>
        <w:adjustRightInd w:val="0"/>
        <w:spacing w:after="0" w:line="240" w:lineRule="auto"/>
        <w:contextualSpacing/>
        <w:jc w:val="both"/>
        <w:rPr>
          <w:rFonts w:ascii="Times New Roman" w:hAnsi="Times New Roman" w:cs="Times New Roman"/>
          <w:sz w:val="24"/>
          <w:szCs w:val="24"/>
          <w:lang w:val="uk-UA"/>
        </w:rPr>
      </w:pPr>
      <w:r w:rsidRPr="003471BA">
        <w:rPr>
          <w:rFonts w:ascii="Times New Roman" w:hAnsi="Times New Roman" w:cs="Times New Roman"/>
          <w:sz w:val="24"/>
          <w:szCs w:val="24"/>
          <w:lang w:val="en-US"/>
        </w:rPr>
        <w:t>-</w:t>
      </w:r>
      <w:r w:rsidR="00ED16AB" w:rsidRPr="003471BA">
        <w:rPr>
          <w:rFonts w:ascii="Times New Roman" w:hAnsi="Times New Roman" w:cs="Times New Roman"/>
          <w:sz w:val="24"/>
          <w:szCs w:val="24"/>
          <w:lang w:val="en-US"/>
        </w:rPr>
        <w:t xml:space="preserve"> </w:t>
      </w:r>
      <w:r w:rsidR="00F209B1" w:rsidRPr="003471BA">
        <w:rPr>
          <w:rFonts w:ascii="Times New Roman" w:hAnsi="Times New Roman" w:cs="Times New Roman"/>
          <w:sz w:val="24"/>
          <w:szCs w:val="24"/>
          <w:lang w:val="en-US"/>
        </w:rPr>
        <w:t xml:space="preserve">to </w:t>
      </w:r>
      <w:r w:rsidR="00887591" w:rsidRPr="003471BA">
        <w:rPr>
          <w:rFonts w:ascii="Times New Roman" w:hAnsi="Times New Roman" w:cs="Times New Roman"/>
          <w:sz w:val="24"/>
          <w:szCs w:val="24"/>
          <w:lang w:val="en-US"/>
        </w:rPr>
        <w:t xml:space="preserve">develop technical assessment questionnaire to assess the asset management </w:t>
      </w:r>
      <w:r w:rsidR="00887591" w:rsidRPr="003471BA">
        <w:rPr>
          <w:rFonts w:ascii="Times New Roman" w:hAnsi="Times New Roman" w:cs="Times New Roman"/>
          <w:sz w:val="24"/>
          <w:szCs w:val="24"/>
          <w:lang w:val="en-CA"/>
        </w:rPr>
        <w:t>functionality within ARMA</w:t>
      </w:r>
      <w:r w:rsidR="00FE2B86" w:rsidRPr="003471BA">
        <w:rPr>
          <w:rFonts w:ascii="Times New Roman" w:hAnsi="Times New Roman" w:cs="Times New Roman"/>
          <w:sz w:val="24"/>
          <w:szCs w:val="24"/>
          <w:lang w:val="uk-UA"/>
        </w:rPr>
        <w:t>;</w:t>
      </w:r>
    </w:p>
    <w:p w14:paraId="10672715" w14:textId="30F5D408" w:rsidR="000D199E" w:rsidRPr="007A55C5" w:rsidRDefault="000D199E" w:rsidP="007A55C5">
      <w:pPr>
        <w:pStyle w:val="ListParagraph"/>
        <w:autoSpaceDE w:val="0"/>
        <w:autoSpaceDN w:val="0"/>
        <w:adjustRightInd w:val="0"/>
        <w:ind w:left="0"/>
        <w:jc w:val="both"/>
        <w:rPr>
          <w:rFonts w:ascii="Times New Roman" w:hAnsi="Times New Roman" w:cs="Times New Roman"/>
          <w:lang w:val="en-US"/>
        </w:rPr>
      </w:pPr>
      <w:r>
        <w:rPr>
          <w:rFonts w:ascii="Times New Roman" w:hAnsi="Times New Roman" w:cs="Times New Roman"/>
          <w:lang w:val="en-US"/>
        </w:rPr>
        <w:t>- f</w:t>
      </w:r>
      <w:r w:rsidRPr="007A55C5">
        <w:rPr>
          <w:rFonts w:ascii="Times New Roman" w:hAnsi="Times New Roman" w:cs="Times New Roman"/>
          <w:lang w:val="en-US"/>
        </w:rPr>
        <w:t xml:space="preserve">ollowing </w:t>
      </w:r>
      <w:r w:rsidR="002E0F57">
        <w:rPr>
          <w:rFonts w:ascii="Times New Roman" w:hAnsi="Times New Roman" w:cs="Times New Roman"/>
          <w:lang w:val="en-US"/>
        </w:rPr>
        <w:t>questionnaire approval by</w:t>
      </w:r>
      <w:r w:rsidRPr="007A55C5">
        <w:rPr>
          <w:rFonts w:ascii="Times New Roman" w:hAnsi="Times New Roman" w:cs="Times New Roman"/>
          <w:lang w:val="en-US"/>
        </w:rPr>
        <w:t xml:space="preserve"> EUACI, administer the questionnaire to the relevant ARMA departments and other stakeholders (if needed);</w:t>
      </w:r>
    </w:p>
    <w:p w14:paraId="592A17BE" w14:textId="74F1DA03" w:rsidR="000D199E" w:rsidRPr="007A55C5" w:rsidRDefault="000D199E" w:rsidP="007A55C5">
      <w:pPr>
        <w:widowControl w:val="0"/>
        <w:contextualSpacing/>
        <w:jc w:val="both"/>
        <w:rPr>
          <w:rFonts w:ascii="Times New Roman" w:hAnsi="Times New Roman" w:cs="Times New Roman"/>
          <w:sz w:val="24"/>
          <w:szCs w:val="24"/>
          <w:lang w:val="en-GB"/>
        </w:rPr>
      </w:pPr>
      <w:r w:rsidRPr="007A55C5">
        <w:rPr>
          <w:rFonts w:ascii="Times New Roman" w:hAnsi="Times New Roman" w:cs="Times New Roman"/>
          <w:sz w:val="24"/>
          <w:szCs w:val="24"/>
          <w:lang w:val="en-US"/>
        </w:rPr>
        <w:t>- to facilitate meetings with relevant representatives (ARMA, NABU, SAPO, Transparency International Ukraine, etc</w:t>
      </w:r>
      <w:r w:rsidR="002E0F57">
        <w:rPr>
          <w:rFonts w:ascii="Times New Roman" w:hAnsi="Times New Roman" w:cs="Times New Roman"/>
          <w:sz w:val="24"/>
          <w:szCs w:val="24"/>
          <w:lang w:val="en-US"/>
        </w:rPr>
        <w:t>.</w:t>
      </w:r>
      <w:r w:rsidRPr="007A55C5">
        <w:rPr>
          <w:rFonts w:ascii="Times New Roman" w:hAnsi="Times New Roman" w:cs="Times New Roman"/>
          <w:sz w:val="24"/>
          <w:szCs w:val="24"/>
          <w:lang w:val="en-US"/>
        </w:rPr>
        <w:t xml:space="preserve">) to review the information received from the questionnaire and to get additional information which was not outlined in the questionnaire; </w:t>
      </w:r>
    </w:p>
    <w:p w14:paraId="61F1A79B" w14:textId="38FA8912" w:rsidR="00FE2B86" w:rsidRDefault="00FE2B86" w:rsidP="007A55C5">
      <w:pPr>
        <w:autoSpaceDE w:val="0"/>
        <w:autoSpaceDN w:val="0"/>
        <w:adjustRightInd w:val="0"/>
        <w:spacing w:after="0" w:line="240" w:lineRule="auto"/>
        <w:contextualSpacing/>
        <w:jc w:val="both"/>
        <w:rPr>
          <w:rFonts w:ascii="Times New Roman" w:hAnsi="Times New Roman" w:cs="Times New Roman"/>
          <w:sz w:val="24"/>
          <w:szCs w:val="24"/>
          <w:lang w:val="en-US"/>
        </w:rPr>
      </w:pPr>
      <w:r w:rsidRPr="003471BA">
        <w:rPr>
          <w:rFonts w:ascii="Times New Roman" w:hAnsi="Times New Roman" w:cs="Times New Roman"/>
          <w:sz w:val="24"/>
          <w:szCs w:val="24"/>
          <w:lang w:val="uk-UA"/>
        </w:rPr>
        <w:t xml:space="preserve">- </w:t>
      </w:r>
      <w:r w:rsidR="00F209B1" w:rsidRPr="003471BA">
        <w:rPr>
          <w:rFonts w:ascii="Times New Roman" w:hAnsi="Times New Roman" w:cs="Times New Roman"/>
          <w:sz w:val="24"/>
          <w:szCs w:val="24"/>
          <w:lang w:val="en-US"/>
        </w:rPr>
        <w:t xml:space="preserve">to </w:t>
      </w:r>
      <w:r w:rsidR="00887591" w:rsidRPr="003471BA">
        <w:rPr>
          <w:rFonts w:ascii="Times New Roman" w:hAnsi="Times New Roman" w:cs="Times New Roman"/>
          <w:sz w:val="24"/>
          <w:szCs w:val="24"/>
          <w:lang w:val="en-US"/>
        </w:rPr>
        <w:t xml:space="preserve">draft the initial technical assessment report </w:t>
      </w:r>
      <w:r w:rsidR="001A1208" w:rsidRPr="003471BA">
        <w:rPr>
          <w:rFonts w:ascii="Times New Roman" w:hAnsi="Times New Roman" w:cs="Times New Roman"/>
          <w:sz w:val="24"/>
          <w:szCs w:val="24"/>
          <w:lang w:val="en-US"/>
        </w:rPr>
        <w:t xml:space="preserve">which would include practical asset management processes within ARMA and provide long term and short term recommendations in areas where solutions could be of greatest impact within </w:t>
      </w:r>
      <w:r w:rsidR="00947DBF">
        <w:rPr>
          <w:rFonts w:ascii="Times New Roman" w:hAnsi="Times New Roman" w:cs="Times New Roman"/>
          <w:sz w:val="24"/>
          <w:szCs w:val="24"/>
          <w:lang w:val="en-US"/>
        </w:rPr>
        <w:t xml:space="preserve">the </w:t>
      </w:r>
      <w:r w:rsidR="001A1208" w:rsidRPr="003471BA">
        <w:rPr>
          <w:rFonts w:ascii="Times New Roman" w:hAnsi="Times New Roman" w:cs="Times New Roman"/>
          <w:sz w:val="24"/>
          <w:szCs w:val="24"/>
          <w:lang w:val="en-US"/>
        </w:rPr>
        <w:t>asset management system</w:t>
      </w:r>
      <w:r w:rsidR="000D199E">
        <w:rPr>
          <w:rFonts w:ascii="Times New Roman" w:hAnsi="Times New Roman" w:cs="Times New Roman"/>
          <w:sz w:val="24"/>
          <w:szCs w:val="24"/>
          <w:lang w:val="en-US"/>
        </w:rPr>
        <w:t xml:space="preserve"> in close coordination with the EUACI</w:t>
      </w:r>
      <w:r w:rsidR="00F209B1" w:rsidRPr="003471BA">
        <w:rPr>
          <w:rFonts w:ascii="Times New Roman" w:hAnsi="Times New Roman" w:cs="Times New Roman"/>
          <w:sz w:val="24"/>
          <w:szCs w:val="24"/>
          <w:lang w:val="en-US"/>
        </w:rPr>
        <w:t>;</w:t>
      </w:r>
    </w:p>
    <w:p w14:paraId="1C635F82" w14:textId="0739B2BC" w:rsidR="000D199E" w:rsidRPr="007A55C5" w:rsidRDefault="000D199E" w:rsidP="002E0F57">
      <w:pPr>
        <w:pStyle w:val="ListParagraph"/>
        <w:widowControl w:val="0"/>
        <w:ind w:left="0"/>
        <w:jc w:val="both"/>
      </w:pPr>
      <w:r>
        <w:rPr>
          <w:rFonts w:ascii="Times New Roman" w:hAnsi="Times New Roman" w:cs="Times New Roman"/>
          <w:lang w:val="en-US"/>
        </w:rPr>
        <w:t>- t</w:t>
      </w:r>
      <w:r>
        <w:rPr>
          <w:rFonts w:ascii="Times New Roman" w:hAnsi="Times New Roman" w:cs="Times New Roman"/>
        </w:rPr>
        <w:t>o c</w:t>
      </w:r>
      <w:r w:rsidRPr="003471BA">
        <w:rPr>
          <w:rFonts w:ascii="Times New Roman" w:hAnsi="Times New Roman" w:cs="Times New Roman"/>
        </w:rPr>
        <w:t>onvene meetings to discuss the form and structure of potential solutions;</w:t>
      </w:r>
    </w:p>
    <w:p w14:paraId="46E3D1E0" w14:textId="758958B3" w:rsidR="001A1208" w:rsidRPr="003471BA" w:rsidRDefault="001A1208" w:rsidP="00F209B1">
      <w:pPr>
        <w:autoSpaceDE w:val="0"/>
        <w:autoSpaceDN w:val="0"/>
        <w:adjustRightInd w:val="0"/>
        <w:spacing w:after="0" w:line="240" w:lineRule="auto"/>
        <w:jc w:val="both"/>
        <w:rPr>
          <w:rFonts w:ascii="Times New Roman" w:hAnsi="Times New Roman" w:cs="Times New Roman"/>
          <w:sz w:val="24"/>
          <w:szCs w:val="24"/>
          <w:lang w:val="uk-UA"/>
        </w:rPr>
      </w:pPr>
      <w:r w:rsidRPr="003471BA">
        <w:rPr>
          <w:rFonts w:ascii="Times New Roman" w:hAnsi="Times New Roman" w:cs="Times New Roman"/>
          <w:sz w:val="24"/>
          <w:szCs w:val="24"/>
          <w:lang w:val="en-US"/>
        </w:rPr>
        <w:lastRenderedPageBreak/>
        <w:t xml:space="preserve">- to finalize the initial report and provide the EUACI </w:t>
      </w:r>
      <w:r w:rsidR="00947DBF">
        <w:rPr>
          <w:rFonts w:ascii="Times New Roman" w:hAnsi="Times New Roman" w:cs="Times New Roman"/>
          <w:sz w:val="24"/>
          <w:szCs w:val="24"/>
          <w:lang w:val="en-US"/>
        </w:rPr>
        <w:t xml:space="preserve">with </w:t>
      </w:r>
      <w:r w:rsidRPr="003471BA">
        <w:rPr>
          <w:rFonts w:ascii="Times New Roman" w:hAnsi="Times New Roman" w:cs="Times New Roman"/>
          <w:sz w:val="24"/>
          <w:szCs w:val="24"/>
          <w:lang w:val="en-US"/>
        </w:rPr>
        <w:t>the final technical assessment report;</w:t>
      </w:r>
    </w:p>
    <w:p w14:paraId="309B283D" w14:textId="1C298CD3" w:rsidR="00887591" w:rsidRPr="003471BA" w:rsidRDefault="00E75411" w:rsidP="00887591">
      <w:pPr>
        <w:widowControl w:val="0"/>
        <w:jc w:val="both"/>
        <w:rPr>
          <w:rFonts w:ascii="Times New Roman" w:hAnsi="Times New Roman" w:cs="Times New Roman"/>
          <w:sz w:val="24"/>
          <w:szCs w:val="24"/>
          <w:lang w:val="en-US"/>
        </w:rPr>
      </w:pPr>
      <w:r w:rsidRPr="003471BA">
        <w:rPr>
          <w:rFonts w:ascii="Times New Roman" w:hAnsi="Times New Roman" w:cs="Times New Roman"/>
          <w:sz w:val="24"/>
          <w:szCs w:val="24"/>
          <w:lang w:val="en-US"/>
        </w:rPr>
        <w:t xml:space="preserve">- </w:t>
      </w:r>
      <w:r w:rsidR="00887591" w:rsidRPr="003471BA">
        <w:rPr>
          <w:rFonts w:ascii="Times New Roman" w:hAnsi="Times New Roman" w:cs="Times New Roman"/>
          <w:sz w:val="24"/>
          <w:szCs w:val="24"/>
          <w:lang w:val="en-US"/>
        </w:rPr>
        <w:t xml:space="preserve">to develop an action plan including recommendations for training and capacity building </w:t>
      </w:r>
      <w:r w:rsidR="001A1208" w:rsidRPr="003471BA">
        <w:rPr>
          <w:rFonts w:ascii="Times New Roman" w:hAnsi="Times New Roman" w:cs="Times New Roman"/>
          <w:sz w:val="24"/>
          <w:szCs w:val="24"/>
          <w:lang w:val="en-US"/>
        </w:rPr>
        <w:t>short</w:t>
      </w:r>
      <w:r w:rsidR="009C04A8" w:rsidRPr="003471BA">
        <w:rPr>
          <w:rFonts w:ascii="Times New Roman" w:hAnsi="Times New Roman" w:cs="Times New Roman"/>
          <w:sz w:val="24"/>
          <w:szCs w:val="24"/>
          <w:lang w:val="en-US"/>
        </w:rPr>
        <w:t>-</w:t>
      </w:r>
      <w:r w:rsidR="001A1208" w:rsidRPr="003471BA">
        <w:rPr>
          <w:rFonts w:ascii="Times New Roman" w:hAnsi="Times New Roman" w:cs="Times New Roman"/>
          <w:sz w:val="24"/>
          <w:szCs w:val="24"/>
          <w:lang w:val="en-US"/>
        </w:rPr>
        <w:t xml:space="preserve"> term and long-term </w:t>
      </w:r>
      <w:r w:rsidR="00887591" w:rsidRPr="003471BA">
        <w:rPr>
          <w:rFonts w:ascii="Times New Roman" w:hAnsi="Times New Roman" w:cs="Times New Roman"/>
          <w:sz w:val="24"/>
          <w:szCs w:val="24"/>
          <w:lang w:val="en-US"/>
        </w:rPr>
        <w:t xml:space="preserve">initiatives </w:t>
      </w:r>
      <w:r w:rsidR="001A1208" w:rsidRPr="003471BA">
        <w:rPr>
          <w:rFonts w:ascii="Times New Roman" w:hAnsi="Times New Roman" w:cs="Times New Roman"/>
          <w:sz w:val="24"/>
          <w:szCs w:val="24"/>
          <w:lang w:val="en-US"/>
        </w:rPr>
        <w:t>to develop the Agency.</w:t>
      </w:r>
    </w:p>
    <w:p w14:paraId="327A0604" w14:textId="7BA02167" w:rsidR="00133778" w:rsidRPr="003471BA" w:rsidRDefault="00133778" w:rsidP="00E34C53">
      <w:pPr>
        <w:pStyle w:val="ListParagraph"/>
        <w:numPr>
          <w:ilvl w:val="0"/>
          <w:numId w:val="3"/>
        </w:numPr>
        <w:tabs>
          <w:tab w:val="left" w:pos="368"/>
        </w:tabs>
        <w:jc w:val="both"/>
        <w:rPr>
          <w:rFonts w:ascii="Times New Roman" w:hAnsi="Times New Roman" w:cs="Times New Roman"/>
          <w:b/>
        </w:rPr>
      </w:pPr>
      <w:r w:rsidRPr="003471BA">
        <w:rPr>
          <w:rFonts w:ascii="Times New Roman" w:hAnsi="Times New Roman" w:cs="Times New Roman"/>
          <w:b/>
        </w:rPr>
        <w:t xml:space="preserve">Timeline </w:t>
      </w:r>
    </w:p>
    <w:p w14:paraId="492E5A43" w14:textId="77777777" w:rsidR="003471BA" w:rsidRPr="003471BA" w:rsidRDefault="003471BA" w:rsidP="003471BA">
      <w:pPr>
        <w:pStyle w:val="ListParagraph"/>
        <w:tabs>
          <w:tab w:val="left" w:pos="368"/>
        </w:tabs>
        <w:jc w:val="both"/>
        <w:rPr>
          <w:rFonts w:ascii="Times New Roman" w:hAnsi="Times New Roman" w:cs="Times New Roman"/>
          <w:b/>
        </w:rPr>
      </w:pPr>
    </w:p>
    <w:p w14:paraId="21605F60" w14:textId="3BC34EF0" w:rsidR="00133778" w:rsidRPr="003471BA" w:rsidRDefault="00133778" w:rsidP="00E34C53">
      <w:pPr>
        <w:tabs>
          <w:tab w:val="left" w:pos="368"/>
        </w:tabs>
        <w:spacing w:after="0"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The intended commencement date is the date of signature of the contract by both parties and the period of implementation of the contract will be up to </w:t>
      </w:r>
      <w:r w:rsidR="009962C9">
        <w:rPr>
          <w:rFonts w:ascii="Times New Roman" w:hAnsi="Times New Roman" w:cs="Times New Roman"/>
          <w:sz w:val="24"/>
          <w:szCs w:val="24"/>
          <w:lang w:val="en-GB"/>
        </w:rPr>
        <w:t>3</w:t>
      </w:r>
      <w:r w:rsidRPr="003471BA">
        <w:rPr>
          <w:rFonts w:ascii="Times New Roman" w:hAnsi="Times New Roman" w:cs="Times New Roman"/>
          <w:sz w:val="24"/>
          <w:szCs w:val="24"/>
          <w:lang w:val="en-GB"/>
        </w:rPr>
        <w:t xml:space="preserve"> </w:t>
      </w:r>
      <w:r w:rsidR="00554684" w:rsidRPr="003471BA">
        <w:rPr>
          <w:rFonts w:ascii="Times New Roman" w:hAnsi="Times New Roman" w:cs="Times New Roman"/>
          <w:sz w:val="24"/>
          <w:szCs w:val="24"/>
          <w:lang w:val="en-GB"/>
        </w:rPr>
        <w:t>months</w:t>
      </w:r>
      <w:r w:rsidRPr="003471BA">
        <w:rPr>
          <w:rFonts w:ascii="Times New Roman" w:hAnsi="Times New Roman" w:cs="Times New Roman"/>
          <w:sz w:val="24"/>
          <w:szCs w:val="24"/>
          <w:lang w:val="en-GB"/>
        </w:rPr>
        <w:t xml:space="preserve">, with a maximum duration of </w:t>
      </w:r>
      <w:r w:rsidR="00D42C61">
        <w:rPr>
          <w:rFonts w:ascii="Times New Roman" w:hAnsi="Times New Roman" w:cs="Times New Roman"/>
          <w:sz w:val="24"/>
          <w:szCs w:val="24"/>
          <w:lang w:val="en-GB"/>
        </w:rPr>
        <w:t>45</w:t>
      </w:r>
      <w:r w:rsidR="004D674E" w:rsidRPr="003471BA">
        <w:rPr>
          <w:rFonts w:ascii="Times New Roman" w:hAnsi="Times New Roman" w:cs="Times New Roman"/>
          <w:sz w:val="24"/>
          <w:szCs w:val="24"/>
          <w:lang w:val="en-GB"/>
        </w:rPr>
        <w:t xml:space="preserve"> w</w:t>
      </w:r>
      <w:r w:rsidRPr="003471BA">
        <w:rPr>
          <w:rFonts w:ascii="Times New Roman" w:hAnsi="Times New Roman" w:cs="Times New Roman"/>
          <w:sz w:val="24"/>
          <w:szCs w:val="24"/>
          <w:lang w:val="en-GB"/>
        </w:rPr>
        <w:t>orking days</w:t>
      </w:r>
      <w:r w:rsidR="001A1208" w:rsidRPr="003471BA">
        <w:rPr>
          <w:rFonts w:ascii="Times New Roman" w:hAnsi="Times New Roman" w:cs="Times New Roman"/>
          <w:sz w:val="24"/>
          <w:szCs w:val="24"/>
          <w:lang w:val="en-GB"/>
        </w:rPr>
        <w:t xml:space="preserve"> in September and October</w:t>
      </w:r>
      <w:r w:rsidR="009962C9">
        <w:rPr>
          <w:rFonts w:ascii="Times New Roman" w:hAnsi="Times New Roman" w:cs="Times New Roman"/>
          <w:sz w:val="24"/>
          <w:szCs w:val="24"/>
          <w:lang w:val="en-GB"/>
        </w:rPr>
        <w:t xml:space="preserve"> and administrative closure during November 2020</w:t>
      </w:r>
      <w:r w:rsidRPr="003471BA">
        <w:rPr>
          <w:rFonts w:ascii="Times New Roman" w:hAnsi="Times New Roman" w:cs="Times New Roman"/>
          <w:sz w:val="24"/>
          <w:szCs w:val="24"/>
          <w:lang w:val="en-GB"/>
        </w:rPr>
        <w:t>.</w:t>
      </w:r>
    </w:p>
    <w:p w14:paraId="339360D2" w14:textId="77777777" w:rsidR="00334D48" w:rsidRPr="003471BA" w:rsidRDefault="00334D48" w:rsidP="00E34C53">
      <w:pPr>
        <w:tabs>
          <w:tab w:val="left" w:pos="368"/>
        </w:tabs>
        <w:spacing w:after="0" w:line="240" w:lineRule="auto"/>
        <w:jc w:val="both"/>
        <w:rPr>
          <w:rFonts w:ascii="Times New Roman" w:hAnsi="Times New Roman" w:cs="Times New Roman"/>
          <w:sz w:val="24"/>
          <w:szCs w:val="24"/>
          <w:lang w:val="en-GB"/>
        </w:rPr>
      </w:pPr>
    </w:p>
    <w:p w14:paraId="6FB70C61" w14:textId="5E7213E6" w:rsidR="002954A6" w:rsidRPr="003471BA" w:rsidRDefault="002954A6" w:rsidP="00E726FB">
      <w:pPr>
        <w:pStyle w:val="Text2"/>
        <w:numPr>
          <w:ilvl w:val="0"/>
          <w:numId w:val="3"/>
        </w:numPr>
        <w:spacing w:after="0"/>
        <w:rPr>
          <w:rFonts w:ascii="Times New Roman" w:hAnsi="Times New Roman"/>
          <w:b/>
          <w:sz w:val="24"/>
          <w:szCs w:val="24"/>
        </w:rPr>
      </w:pPr>
      <w:r w:rsidRPr="003471BA">
        <w:rPr>
          <w:rFonts w:ascii="Times New Roman" w:hAnsi="Times New Roman"/>
          <w:b/>
          <w:sz w:val="24"/>
          <w:szCs w:val="24"/>
        </w:rPr>
        <w:t>Professional Requirements</w:t>
      </w:r>
    </w:p>
    <w:p w14:paraId="5C62D328" w14:textId="77777777" w:rsidR="002954A6" w:rsidRPr="003471BA" w:rsidRDefault="002954A6" w:rsidP="002954A6">
      <w:pPr>
        <w:widowControl w:val="0"/>
        <w:autoSpaceDE w:val="0"/>
        <w:autoSpaceDN w:val="0"/>
        <w:spacing w:after="0" w:line="240" w:lineRule="auto"/>
        <w:jc w:val="both"/>
        <w:rPr>
          <w:rFonts w:ascii="Times New Roman" w:hAnsi="Times New Roman" w:cs="Times New Roman"/>
          <w:sz w:val="24"/>
          <w:szCs w:val="24"/>
          <w:lang w:val="en-GB"/>
        </w:rPr>
      </w:pPr>
    </w:p>
    <w:p w14:paraId="564B915A" w14:textId="77777777" w:rsidR="002954A6" w:rsidRPr="003471BA" w:rsidRDefault="002954A6" w:rsidP="002954A6">
      <w:pPr>
        <w:widowControl w:val="0"/>
        <w:autoSpaceDE w:val="0"/>
        <w:autoSpaceDN w:val="0"/>
        <w:spacing w:after="0" w:line="240" w:lineRule="auto"/>
        <w:ind w:firstLine="360"/>
        <w:jc w:val="both"/>
        <w:outlineLvl w:val="0"/>
        <w:rPr>
          <w:rFonts w:ascii="Times New Roman" w:hAnsi="Times New Roman" w:cs="Times New Roman"/>
          <w:sz w:val="24"/>
          <w:szCs w:val="24"/>
          <w:u w:val="single"/>
          <w:lang w:val="en-GB"/>
        </w:rPr>
      </w:pPr>
      <w:r w:rsidRPr="003471BA">
        <w:rPr>
          <w:rFonts w:ascii="Times New Roman" w:hAnsi="Times New Roman" w:cs="Times New Roman"/>
          <w:sz w:val="24"/>
          <w:szCs w:val="24"/>
          <w:u w:val="single"/>
          <w:lang w:val="en-GB"/>
        </w:rPr>
        <w:t>General qualifications</w:t>
      </w:r>
    </w:p>
    <w:p w14:paraId="0BDB558E" w14:textId="400DA94A" w:rsidR="002079A8" w:rsidRPr="003471BA" w:rsidRDefault="002079A8" w:rsidP="002954A6">
      <w:pPr>
        <w:numPr>
          <w:ilvl w:val="0"/>
          <w:numId w:val="15"/>
        </w:numPr>
        <w:spacing w:after="0" w:line="240" w:lineRule="auto"/>
        <w:ind w:left="360"/>
        <w:jc w:val="both"/>
        <w:rPr>
          <w:rFonts w:ascii="Times New Roman" w:hAnsi="Times New Roman" w:cs="Times New Roman"/>
          <w:sz w:val="24"/>
          <w:szCs w:val="24"/>
          <w:lang w:val="en-US"/>
        </w:rPr>
      </w:pPr>
      <w:r w:rsidRPr="003471BA">
        <w:rPr>
          <w:rFonts w:ascii="Times New Roman" w:hAnsi="Times New Roman" w:cs="Times New Roman"/>
          <w:color w:val="000000"/>
          <w:sz w:val="24"/>
          <w:szCs w:val="24"/>
          <w:lang w:val="en-US"/>
        </w:rPr>
        <w:t>An advanced university degree (Master's degree or equivalent) in the fields of law, criminology, public administration, political science, international relations or related fields of criminal justice, crime prevention and/or law enforcement;</w:t>
      </w:r>
    </w:p>
    <w:p w14:paraId="4D5FA85C" w14:textId="18F89A8B" w:rsidR="00554684" w:rsidRPr="003471BA" w:rsidRDefault="00554684" w:rsidP="002954A6">
      <w:pPr>
        <w:numPr>
          <w:ilvl w:val="0"/>
          <w:numId w:val="15"/>
        </w:numPr>
        <w:spacing w:after="0" w:line="240" w:lineRule="auto"/>
        <w:ind w:left="360"/>
        <w:jc w:val="both"/>
        <w:rPr>
          <w:rFonts w:ascii="Times New Roman" w:hAnsi="Times New Roman" w:cs="Times New Roman"/>
          <w:sz w:val="24"/>
          <w:szCs w:val="24"/>
          <w:lang w:val="en-US"/>
        </w:rPr>
      </w:pPr>
      <w:r w:rsidRPr="003471BA">
        <w:rPr>
          <w:rFonts w:ascii="Times New Roman" w:hAnsi="Times New Roman" w:cs="Times New Roman"/>
          <w:color w:val="000000"/>
          <w:sz w:val="24"/>
          <w:szCs w:val="24"/>
          <w:lang w:val="en-US"/>
        </w:rPr>
        <w:t>At least 10 years of professional experience in the fight against financial crime, money-laundering, asset forfeiture, terrorism financing and related areas.</w:t>
      </w:r>
    </w:p>
    <w:p w14:paraId="2E606CD1" w14:textId="77777777" w:rsidR="002954A6" w:rsidRPr="003471BA" w:rsidRDefault="002954A6" w:rsidP="002954A6">
      <w:pPr>
        <w:widowControl w:val="0"/>
        <w:autoSpaceDE w:val="0"/>
        <w:autoSpaceDN w:val="0"/>
        <w:spacing w:after="0" w:line="240" w:lineRule="auto"/>
        <w:ind w:left="360"/>
        <w:jc w:val="both"/>
        <w:outlineLvl w:val="0"/>
        <w:rPr>
          <w:rFonts w:ascii="Times New Roman" w:hAnsi="Times New Roman" w:cs="Times New Roman"/>
          <w:sz w:val="24"/>
          <w:szCs w:val="24"/>
          <w:lang w:val="en-US"/>
        </w:rPr>
      </w:pPr>
    </w:p>
    <w:p w14:paraId="347ECD98" w14:textId="0A7600F1" w:rsidR="002954A6" w:rsidRPr="003471BA" w:rsidRDefault="002954A6" w:rsidP="00E77778">
      <w:pPr>
        <w:widowControl w:val="0"/>
        <w:autoSpaceDE w:val="0"/>
        <w:autoSpaceDN w:val="0"/>
        <w:spacing w:after="0" w:line="240" w:lineRule="auto"/>
        <w:ind w:left="360"/>
        <w:jc w:val="both"/>
        <w:outlineLvl w:val="0"/>
      </w:pPr>
      <w:r w:rsidRPr="003471BA">
        <w:rPr>
          <w:rFonts w:ascii="Times New Roman" w:hAnsi="Times New Roman" w:cs="Times New Roman"/>
          <w:sz w:val="24"/>
          <w:szCs w:val="24"/>
          <w:u w:val="single"/>
        </w:rPr>
        <w:t xml:space="preserve">Adequacy for the </w:t>
      </w:r>
      <w:r w:rsidRPr="003471BA">
        <w:rPr>
          <w:rFonts w:ascii="Times New Roman" w:hAnsi="Times New Roman" w:cs="Times New Roman"/>
          <w:sz w:val="24"/>
          <w:szCs w:val="24"/>
          <w:u w:val="single"/>
          <w:lang w:val="en-US"/>
        </w:rPr>
        <w:t>a</w:t>
      </w:r>
      <w:r w:rsidRPr="003471BA">
        <w:rPr>
          <w:rFonts w:ascii="Times New Roman" w:hAnsi="Times New Roman" w:cs="Times New Roman"/>
          <w:sz w:val="24"/>
          <w:szCs w:val="24"/>
          <w:u w:val="single"/>
        </w:rPr>
        <w:t>ssignment</w:t>
      </w:r>
      <w:r w:rsidRPr="003471BA">
        <w:rPr>
          <w:rFonts w:ascii="Times New Roman" w:hAnsi="Times New Roman" w:cs="Times New Roman"/>
          <w:sz w:val="24"/>
          <w:szCs w:val="24"/>
          <w:u w:val="single"/>
          <w:lang w:val="en-US"/>
        </w:rPr>
        <w:t>:</w:t>
      </w:r>
    </w:p>
    <w:p w14:paraId="68AE54C8" w14:textId="5FD93AC9" w:rsidR="00554684" w:rsidRPr="003471BA" w:rsidRDefault="00554684" w:rsidP="009C04A8">
      <w:pPr>
        <w:numPr>
          <w:ilvl w:val="0"/>
          <w:numId w:val="16"/>
        </w:numPr>
        <w:pBdr>
          <w:top w:val="nil"/>
          <w:left w:val="nil"/>
          <w:bottom w:val="nil"/>
          <w:right w:val="nil"/>
          <w:between w:val="nil"/>
        </w:pBdr>
        <w:spacing w:after="0" w:line="240" w:lineRule="auto"/>
        <w:ind w:left="360"/>
        <w:jc w:val="both"/>
        <w:rPr>
          <w:rFonts w:ascii="Times New Roman" w:hAnsi="Times New Roman" w:cs="Times New Roman"/>
          <w:color w:val="000000"/>
          <w:sz w:val="24"/>
          <w:szCs w:val="24"/>
          <w:lang w:val="en-US"/>
        </w:rPr>
      </w:pPr>
      <w:r w:rsidRPr="003471BA">
        <w:rPr>
          <w:rFonts w:ascii="Times New Roman" w:hAnsi="Times New Roman" w:cs="Times New Roman"/>
          <w:color w:val="000000"/>
          <w:sz w:val="24"/>
          <w:szCs w:val="24"/>
          <w:lang w:val="en-US"/>
        </w:rPr>
        <w:t xml:space="preserve">Experience in providing technical assistance in </w:t>
      </w:r>
      <w:r w:rsidR="009C04A8" w:rsidRPr="003471BA">
        <w:rPr>
          <w:rFonts w:ascii="Times New Roman" w:hAnsi="Times New Roman" w:cs="Times New Roman"/>
          <w:color w:val="000000"/>
          <w:sz w:val="24"/>
          <w:szCs w:val="24"/>
          <w:lang w:val="en-US"/>
        </w:rPr>
        <w:t>for</w:t>
      </w:r>
      <w:r w:rsidRPr="003471BA">
        <w:rPr>
          <w:rFonts w:ascii="Times New Roman" w:hAnsi="Times New Roman" w:cs="Times New Roman"/>
          <w:color w:val="000000"/>
          <w:sz w:val="24"/>
          <w:szCs w:val="24"/>
          <w:lang w:val="en-US"/>
        </w:rPr>
        <w:t xml:space="preserve"> international </w:t>
      </w:r>
      <w:r w:rsidR="009C04A8" w:rsidRPr="003471BA">
        <w:rPr>
          <w:rFonts w:ascii="Times New Roman" w:hAnsi="Times New Roman" w:cs="Times New Roman"/>
          <w:color w:val="000000"/>
          <w:sz w:val="24"/>
          <w:szCs w:val="24"/>
          <w:lang w:val="en-US"/>
        </w:rPr>
        <w:t>organizations</w:t>
      </w:r>
      <w:r w:rsidRPr="003471BA">
        <w:rPr>
          <w:rFonts w:ascii="Times New Roman" w:hAnsi="Times New Roman" w:cs="Times New Roman"/>
          <w:color w:val="000000"/>
          <w:sz w:val="24"/>
          <w:szCs w:val="24"/>
          <w:lang w:val="en-US"/>
        </w:rPr>
        <w:t xml:space="preserve">; </w:t>
      </w:r>
    </w:p>
    <w:p w14:paraId="02F77D9D" w14:textId="751C894C" w:rsidR="00554684" w:rsidRPr="003471BA" w:rsidRDefault="00554684" w:rsidP="009C04A8">
      <w:pPr>
        <w:numPr>
          <w:ilvl w:val="0"/>
          <w:numId w:val="16"/>
        </w:numPr>
        <w:pBdr>
          <w:top w:val="nil"/>
          <w:left w:val="nil"/>
          <w:bottom w:val="nil"/>
          <w:right w:val="nil"/>
          <w:between w:val="nil"/>
        </w:pBdr>
        <w:tabs>
          <w:tab w:val="left" w:pos="360"/>
        </w:tabs>
        <w:spacing w:after="0" w:line="240" w:lineRule="auto"/>
        <w:ind w:left="360"/>
        <w:jc w:val="both"/>
        <w:rPr>
          <w:rFonts w:ascii="Times New Roman" w:hAnsi="Times New Roman" w:cs="Times New Roman"/>
          <w:color w:val="000000"/>
          <w:sz w:val="24"/>
          <w:szCs w:val="24"/>
          <w:lang w:val="en-US"/>
        </w:rPr>
      </w:pPr>
      <w:r w:rsidRPr="003471BA">
        <w:rPr>
          <w:rFonts w:ascii="Times New Roman" w:hAnsi="Times New Roman" w:cs="Times New Roman"/>
          <w:color w:val="000000"/>
          <w:sz w:val="24"/>
          <w:szCs w:val="24"/>
          <w:lang w:val="en-US"/>
        </w:rPr>
        <w:t>A minimum of five years’ experience providing technical advice on asset management;</w:t>
      </w:r>
    </w:p>
    <w:p w14:paraId="6B9A944C" w14:textId="04D9E534" w:rsidR="00554684" w:rsidRPr="003471BA" w:rsidRDefault="00554684" w:rsidP="009C04A8">
      <w:pPr>
        <w:numPr>
          <w:ilvl w:val="0"/>
          <w:numId w:val="1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left="360" w:right="487"/>
        <w:jc w:val="both"/>
        <w:rPr>
          <w:rFonts w:ascii="Times New Roman" w:hAnsi="Times New Roman" w:cs="Times New Roman"/>
          <w:color w:val="000000"/>
          <w:sz w:val="24"/>
          <w:szCs w:val="24"/>
          <w:lang w:val="en-US"/>
        </w:rPr>
      </w:pPr>
      <w:r w:rsidRPr="003471BA">
        <w:rPr>
          <w:rFonts w:ascii="Times New Roman" w:hAnsi="Times New Roman" w:cs="Times New Roman"/>
          <w:color w:val="000000"/>
          <w:sz w:val="24"/>
          <w:szCs w:val="24"/>
          <w:lang w:val="en-US"/>
        </w:rPr>
        <w:t>Specialist knowledge in managing seized and confiscated assets;</w:t>
      </w:r>
    </w:p>
    <w:p w14:paraId="24382485" w14:textId="53F49575" w:rsidR="00554684" w:rsidRPr="003471BA" w:rsidRDefault="00554684" w:rsidP="009C04A8">
      <w:pPr>
        <w:pStyle w:val="NormalWeb"/>
        <w:numPr>
          <w:ilvl w:val="0"/>
          <w:numId w:val="16"/>
        </w:numPr>
        <w:spacing w:before="0" w:beforeAutospacing="0" w:after="0" w:afterAutospacing="0"/>
        <w:ind w:left="360"/>
        <w:jc w:val="both"/>
      </w:pPr>
      <w:r w:rsidRPr="003471BA">
        <w:rPr>
          <w:color w:val="000000"/>
        </w:rPr>
        <w:t xml:space="preserve">Practical professional experience in the implementation of technical assistance, design </w:t>
      </w:r>
      <w:r w:rsidR="00F50650" w:rsidRPr="003471BA">
        <w:rPr>
          <w:color w:val="000000"/>
        </w:rPr>
        <w:t xml:space="preserve">and </w:t>
      </w:r>
      <w:r w:rsidRPr="003471BA">
        <w:rPr>
          <w:color w:val="000000"/>
        </w:rPr>
        <w:t xml:space="preserve">delivery of training for law enforcement, </w:t>
      </w:r>
      <w:r w:rsidR="009C04A8" w:rsidRPr="003471BA">
        <w:rPr>
          <w:color w:val="000000"/>
        </w:rPr>
        <w:t xml:space="preserve">asset management offices </w:t>
      </w:r>
      <w:r w:rsidRPr="003471BA">
        <w:rPr>
          <w:color w:val="000000"/>
        </w:rPr>
        <w:t>is an asset.</w:t>
      </w:r>
    </w:p>
    <w:p w14:paraId="6FFC3057" w14:textId="60C11454" w:rsidR="004609CE" w:rsidRPr="003471BA" w:rsidRDefault="004609CE" w:rsidP="004609CE">
      <w:pPr>
        <w:pStyle w:val="NormalWeb"/>
        <w:spacing w:before="0" w:beforeAutospacing="0" w:after="0" w:afterAutospacing="0"/>
        <w:ind w:left="426"/>
        <w:jc w:val="both"/>
      </w:pPr>
    </w:p>
    <w:p w14:paraId="430243C2" w14:textId="77777777" w:rsidR="002954A6" w:rsidRPr="003471BA" w:rsidRDefault="002954A6" w:rsidP="002954A6">
      <w:pPr>
        <w:widowControl w:val="0"/>
        <w:autoSpaceDE w:val="0"/>
        <w:autoSpaceDN w:val="0"/>
        <w:spacing w:after="0" w:line="240" w:lineRule="auto"/>
        <w:ind w:left="360"/>
        <w:jc w:val="both"/>
        <w:outlineLvl w:val="0"/>
        <w:rPr>
          <w:rFonts w:ascii="Times New Roman" w:hAnsi="Times New Roman" w:cs="Times New Roman"/>
          <w:sz w:val="24"/>
          <w:szCs w:val="24"/>
          <w:u w:val="single"/>
          <w:lang w:val="en-US"/>
        </w:rPr>
      </w:pPr>
      <w:r w:rsidRPr="003471BA">
        <w:rPr>
          <w:rFonts w:ascii="Times New Roman" w:hAnsi="Times New Roman" w:cs="Times New Roman"/>
          <w:sz w:val="24"/>
          <w:szCs w:val="24"/>
          <w:u w:val="single"/>
          <w:lang w:val="en-US"/>
        </w:rPr>
        <w:t xml:space="preserve"> Experience with the region and languages</w:t>
      </w:r>
    </w:p>
    <w:p w14:paraId="48EE3527" w14:textId="77777777" w:rsidR="002954A6" w:rsidRPr="003471BA" w:rsidRDefault="002954A6" w:rsidP="002954A6">
      <w:pPr>
        <w:numPr>
          <w:ilvl w:val="0"/>
          <w:numId w:val="17"/>
        </w:numPr>
        <w:spacing w:after="0" w:line="240" w:lineRule="auto"/>
        <w:ind w:left="567" w:hanging="567"/>
        <w:jc w:val="both"/>
        <w:rPr>
          <w:rFonts w:ascii="Times New Roman" w:hAnsi="Times New Roman" w:cs="Times New Roman"/>
          <w:sz w:val="24"/>
          <w:szCs w:val="24"/>
          <w:lang w:val="en-US"/>
        </w:rPr>
      </w:pPr>
      <w:r w:rsidRPr="003471BA">
        <w:rPr>
          <w:rFonts w:ascii="Times New Roman" w:hAnsi="Times New Roman" w:cs="Times New Roman"/>
          <w:sz w:val="24"/>
          <w:szCs w:val="24"/>
          <w:lang w:val="en-US"/>
        </w:rPr>
        <w:t xml:space="preserve">Previous experience working with/knowledge of the </w:t>
      </w:r>
      <w:r w:rsidRPr="003471BA">
        <w:rPr>
          <w:rFonts w:ascii="Times New Roman" w:hAnsi="Times New Roman" w:cs="Times New Roman"/>
          <w:noProof/>
          <w:sz w:val="24"/>
          <w:szCs w:val="24"/>
          <w:lang w:val="en-US"/>
        </w:rPr>
        <w:t>judiciary</w:t>
      </w:r>
      <w:r w:rsidRPr="003471BA">
        <w:rPr>
          <w:rFonts w:ascii="Times New Roman" w:hAnsi="Times New Roman" w:cs="Times New Roman"/>
          <w:sz w:val="24"/>
          <w:szCs w:val="24"/>
          <w:lang w:val="en-US"/>
        </w:rPr>
        <w:t>/criminal justice system in Ukraine or region</w:t>
      </w:r>
      <w:r w:rsidR="009C04A8" w:rsidRPr="003471BA">
        <w:rPr>
          <w:rFonts w:ascii="Times New Roman" w:hAnsi="Times New Roman" w:cs="Times New Roman"/>
          <w:sz w:val="24"/>
          <w:szCs w:val="24"/>
          <w:lang w:val="en-US"/>
        </w:rPr>
        <w:t xml:space="preserve"> is an asset</w:t>
      </w:r>
      <w:r w:rsidRPr="003471BA">
        <w:rPr>
          <w:rFonts w:ascii="Times New Roman" w:hAnsi="Times New Roman" w:cs="Times New Roman"/>
          <w:sz w:val="24"/>
          <w:szCs w:val="24"/>
          <w:lang w:val="en-US"/>
        </w:rPr>
        <w:t>;</w:t>
      </w:r>
    </w:p>
    <w:p w14:paraId="757A048A" w14:textId="77777777" w:rsidR="002954A6" w:rsidRPr="003471BA" w:rsidRDefault="002954A6" w:rsidP="002954A6">
      <w:pPr>
        <w:numPr>
          <w:ilvl w:val="0"/>
          <w:numId w:val="17"/>
        </w:numPr>
        <w:spacing w:after="0" w:line="240" w:lineRule="auto"/>
        <w:ind w:left="567" w:hanging="567"/>
        <w:jc w:val="both"/>
        <w:rPr>
          <w:rFonts w:ascii="Times New Roman" w:hAnsi="Times New Roman" w:cs="Times New Roman"/>
          <w:sz w:val="24"/>
          <w:szCs w:val="24"/>
          <w:lang w:val="en-US"/>
        </w:rPr>
      </w:pPr>
      <w:r w:rsidRPr="003471BA">
        <w:rPr>
          <w:rFonts w:ascii="Times New Roman" w:hAnsi="Times New Roman" w:cs="Times New Roman"/>
          <w:sz w:val="24"/>
          <w:szCs w:val="24"/>
          <w:lang w:val="en-US"/>
        </w:rPr>
        <w:t xml:space="preserve">Fluency in written and oral English. </w:t>
      </w:r>
    </w:p>
    <w:p w14:paraId="5BDD9672" w14:textId="77777777" w:rsidR="00133778" w:rsidRPr="003471BA" w:rsidRDefault="00133778" w:rsidP="00E34C53">
      <w:pPr>
        <w:spacing w:after="0" w:line="240" w:lineRule="auto"/>
        <w:jc w:val="both"/>
        <w:rPr>
          <w:rFonts w:ascii="Times New Roman" w:hAnsi="Times New Roman" w:cs="Times New Roman"/>
          <w:b/>
          <w:sz w:val="24"/>
          <w:szCs w:val="24"/>
          <w:lang w:val="en-GB"/>
        </w:rPr>
      </w:pPr>
      <w:bookmarkStart w:id="10" w:name="_Toc424210182"/>
    </w:p>
    <w:p w14:paraId="2B87CED6" w14:textId="77777777" w:rsidR="00133778" w:rsidRPr="003471BA" w:rsidRDefault="00133778" w:rsidP="00E34C53">
      <w:pPr>
        <w:pStyle w:val="ListParagraph"/>
        <w:numPr>
          <w:ilvl w:val="0"/>
          <w:numId w:val="3"/>
        </w:numPr>
        <w:jc w:val="both"/>
        <w:rPr>
          <w:rFonts w:ascii="Times New Roman" w:hAnsi="Times New Roman" w:cs="Times New Roman"/>
          <w:b/>
        </w:rPr>
      </w:pPr>
      <w:r w:rsidRPr="003471BA">
        <w:rPr>
          <w:rFonts w:ascii="Times New Roman" w:hAnsi="Times New Roman" w:cs="Times New Roman"/>
          <w:b/>
        </w:rPr>
        <w:t>Monitoring and evaluation</w:t>
      </w:r>
      <w:bookmarkEnd w:id="10"/>
    </w:p>
    <w:p w14:paraId="1416BF69" w14:textId="77777777" w:rsidR="00133778" w:rsidRPr="003471BA" w:rsidRDefault="00133778" w:rsidP="00E34C53">
      <w:pPr>
        <w:pStyle w:val="Text2"/>
        <w:spacing w:after="0"/>
        <w:ind w:left="0"/>
        <w:rPr>
          <w:rFonts w:ascii="Times New Roman" w:hAnsi="Times New Roman"/>
          <w:sz w:val="24"/>
          <w:szCs w:val="24"/>
          <w:u w:val="single"/>
        </w:rPr>
      </w:pPr>
    </w:p>
    <w:p w14:paraId="47B9E68D" w14:textId="77777777" w:rsidR="00133778" w:rsidRPr="003471BA" w:rsidRDefault="00133778" w:rsidP="00E34C53">
      <w:pPr>
        <w:pStyle w:val="Text2"/>
        <w:spacing w:after="0"/>
        <w:ind w:left="0"/>
        <w:outlineLvl w:val="0"/>
        <w:rPr>
          <w:rFonts w:ascii="Times New Roman" w:hAnsi="Times New Roman"/>
          <w:sz w:val="24"/>
          <w:szCs w:val="24"/>
          <w:u w:val="single"/>
        </w:rPr>
      </w:pPr>
      <w:r w:rsidRPr="003471BA">
        <w:rPr>
          <w:rFonts w:ascii="Times New Roman" w:hAnsi="Times New Roman"/>
          <w:sz w:val="24"/>
          <w:szCs w:val="24"/>
          <w:u w:val="single"/>
        </w:rPr>
        <w:t>Definition of indicators</w:t>
      </w:r>
    </w:p>
    <w:p w14:paraId="41CE8D08" w14:textId="311CB295" w:rsidR="00133778" w:rsidRPr="003471BA" w:rsidRDefault="00133778" w:rsidP="00E34C53">
      <w:pPr>
        <w:pStyle w:val="Text2"/>
        <w:spacing w:after="0"/>
        <w:ind w:left="0"/>
        <w:rPr>
          <w:rFonts w:ascii="Times New Roman" w:hAnsi="Times New Roman"/>
          <w:sz w:val="24"/>
          <w:szCs w:val="24"/>
        </w:rPr>
      </w:pPr>
      <w:r w:rsidRPr="003471BA">
        <w:rPr>
          <w:rFonts w:ascii="Times New Roman" w:hAnsi="Times New Roman"/>
          <w:sz w:val="24"/>
          <w:szCs w:val="24"/>
        </w:rPr>
        <w:t>The performance of the Contractors will be judged upon reaching the purpose of this contract as well as obtaining its results, as indicated in the section</w:t>
      </w:r>
      <w:r w:rsidR="009C04A8" w:rsidRPr="003471BA">
        <w:rPr>
          <w:rFonts w:ascii="Times New Roman" w:hAnsi="Times New Roman"/>
          <w:sz w:val="24"/>
          <w:szCs w:val="24"/>
        </w:rPr>
        <w:t xml:space="preserve"> </w:t>
      </w:r>
      <w:r w:rsidRPr="003471BA">
        <w:rPr>
          <w:rFonts w:ascii="Times New Roman" w:hAnsi="Times New Roman"/>
          <w:sz w:val="24"/>
          <w:szCs w:val="24"/>
        </w:rPr>
        <w:t>”Objective” and “</w:t>
      </w:r>
      <w:r w:rsidR="002D26B5" w:rsidRPr="003471BA">
        <w:rPr>
          <w:rFonts w:ascii="Times New Roman" w:hAnsi="Times New Roman"/>
          <w:sz w:val="24"/>
          <w:szCs w:val="24"/>
        </w:rPr>
        <w:t>Expected Deliverables (</w:t>
      </w:r>
      <w:r w:rsidRPr="003471BA">
        <w:rPr>
          <w:rFonts w:ascii="Times New Roman" w:hAnsi="Times New Roman"/>
          <w:sz w:val="24"/>
          <w:szCs w:val="24"/>
        </w:rPr>
        <w:t>Outputs</w:t>
      </w:r>
      <w:r w:rsidR="002D26B5" w:rsidRPr="003471BA">
        <w:rPr>
          <w:rFonts w:ascii="Times New Roman" w:hAnsi="Times New Roman"/>
          <w:sz w:val="24"/>
          <w:szCs w:val="24"/>
        </w:rPr>
        <w:t>)</w:t>
      </w:r>
      <w:r w:rsidRPr="003471BA">
        <w:rPr>
          <w:rFonts w:ascii="Times New Roman" w:hAnsi="Times New Roman"/>
          <w:sz w:val="24"/>
          <w:szCs w:val="24"/>
        </w:rPr>
        <w:t xml:space="preserve">” herein respectively. Moreover, the performance of the Contractors will be judged upon </w:t>
      </w:r>
      <w:r w:rsidR="00947DBF">
        <w:rPr>
          <w:rFonts w:ascii="Times New Roman" w:hAnsi="Times New Roman"/>
          <w:sz w:val="24"/>
          <w:szCs w:val="24"/>
        </w:rPr>
        <w:t xml:space="preserve">the </w:t>
      </w:r>
      <w:r w:rsidRPr="003471BA">
        <w:rPr>
          <w:rFonts w:ascii="Times New Roman" w:hAnsi="Times New Roman"/>
          <w:sz w:val="24"/>
          <w:szCs w:val="24"/>
        </w:rPr>
        <w:t>successful implementation of all the specific activities indicated in Section ”Scope of work” of the present document.</w:t>
      </w:r>
      <w:r w:rsidR="009C04A8" w:rsidRPr="003471BA">
        <w:rPr>
          <w:rFonts w:ascii="Times New Roman" w:hAnsi="Times New Roman"/>
          <w:sz w:val="24"/>
          <w:szCs w:val="24"/>
        </w:rPr>
        <w:t xml:space="preserve"> The quality assurance of the final product will be conducted by the EUACI.</w:t>
      </w:r>
    </w:p>
    <w:p w14:paraId="2C0555A2" w14:textId="77777777" w:rsidR="00133778" w:rsidRPr="003471BA" w:rsidRDefault="00133778" w:rsidP="00E34C53">
      <w:pPr>
        <w:pStyle w:val="Text2"/>
        <w:spacing w:after="0"/>
        <w:ind w:left="0"/>
        <w:rPr>
          <w:rFonts w:ascii="Times New Roman" w:hAnsi="Times New Roman"/>
          <w:sz w:val="24"/>
          <w:szCs w:val="24"/>
          <w:u w:val="single"/>
        </w:rPr>
      </w:pPr>
    </w:p>
    <w:p w14:paraId="63B2E6A4" w14:textId="77777777" w:rsidR="00133778" w:rsidRPr="003471BA" w:rsidRDefault="00133778" w:rsidP="00E34C53">
      <w:pPr>
        <w:pStyle w:val="Text2"/>
        <w:spacing w:after="0"/>
        <w:ind w:left="0"/>
        <w:outlineLvl w:val="0"/>
        <w:rPr>
          <w:rFonts w:ascii="Times New Roman" w:hAnsi="Times New Roman"/>
          <w:sz w:val="24"/>
          <w:szCs w:val="24"/>
          <w:u w:val="single"/>
        </w:rPr>
      </w:pPr>
      <w:r w:rsidRPr="003471BA">
        <w:rPr>
          <w:rFonts w:ascii="Times New Roman" w:hAnsi="Times New Roman"/>
          <w:sz w:val="24"/>
          <w:szCs w:val="24"/>
          <w:u w:val="single"/>
        </w:rPr>
        <w:t xml:space="preserve">Special requirements </w:t>
      </w:r>
    </w:p>
    <w:p w14:paraId="614703A8" w14:textId="101C83B8" w:rsidR="00133778" w:rsidRPr="003471BA" w:rsidRDefault="00133778" w:rsidP="00E34C53">
      <w:pPr>
        <w:spacing w:after="0"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By signing the contract, the Contractors agree to hold in trust and confidence any information or documents ("confidential information"), disclosed to the Contractors or discovered by the Contractors or prepared by the Contractors in the course of or as a result of the implementation </w:t>
      </w:r>
      <w:r w:rsidRPr="003471BA">
        <w:rPr>
          <w:rFonts w:ascii="Times New Roman" w:hAnsi="Times New Roman" w:cs="Times New Roman"/>
          <w:sz w:val="24"/>
          <w:szCs w:val="24"/>
          <w:lang w:val="en-GB"/>
        </w:rPr>
        <w:lastRenderedPageBreak/>
        <w:t>of the contract, and agree that it shall be used only for the contract implementation and shall not be disclosed to any third party.</w:t>
      </w:r>
    </w:p>
    <w:p w14:paraId="059C669B" w14:textId="77777777" w:rsidR="003471BA" w:rsidRPr="003471BA" w:rsidRDefault="003471BA" w:rsidP="00E34C53">
      <w:pPr>
        <w:spacing w:after="0" w:line="240" w:lineRule="auto"/>
        <w:jc w:val="both"/>
        <w:rPr>
          <w:rFonts w:ascii="Times New Roman" w:hAnsi="Times New Roman" w:cs="Times New Roman"/>
          <w:sz w:val="24"/>
          <w:szCs w:val="24"/>
          <w:lang w:val="en-GB"/>
        </w:rPr>
      </w:pPr>
    </w:p>
    <w:p w14:paraId="68863ABC" w14:textId="4C6281D9" w:rsidR="00E77778" w:rsidRPr="00E77778" w:rsidRDefault="00133778" w:rsidP="00E77778">
      <w:pPr>
        <w:pStyle w:val="ListParagraph"/>
        <w:numPr>
          <w:ilvl w:val="0"/>
          <w:numId w:val="3"/>
        </w:numPr>
        <w:rPr>
          <w:rFonts w:ascii="Times New Roman" w:hAnsi="Times New Roman" w:cs="Times New Roman"/>
          <w:b/>
        </w:rPr>
      </w:pPr>
      <w:r w:rsidRPr="003471BA">
        <w:rPr>
          <w:rFonts w:ascii="Times New Roman" w:hAnsi="Times New Roman" w:cs="Times New Roman"/>
          <w:b/>
        </w:rPr>
        <w:t>Cross-cutting issues (integration of the youth, equal opportunities)</w:t>
      </w:r>
    </w:p>
    <w:p w14:paraId="1E6F0884" w14:textId="05F34644" w:rsidR="00133778" w:rsidRDefault="00133778" w:rsidP="00E34C53">
      <w:pPr>
        <w:spacing w:after="0" w:line="240" w:lineRule="auto"/>
        <w:jc w:val="both"/>
        <w:rPr>
          <w:rFonts w:ascii="Times New Roman" w:hAnsi="Times New Roman" w:cs="Times New Roman"/>
          <w:sz w:val="24"/>
          <w:szCs w:val="24"/>
          <w:lang w:val="en-GB"/>
        </w:rPr>
      </w:pPr>
      <w:r w:rsidRPr="003471BA">
        <w:rPr>
          <w:rFonts w:ascii="Times New Roman" w:hAnsi="Times New Roman" w:cs="Times New Roman"/>
          <w:sz w:val="24"/>
          <w:szCs w:val="24"/>
          <w:lang w:val="en-GB"/>
        </w:rPr>
        <w:t xml:space="preserve">The project will be implemented ensuring equal opportunities for men and women and </w:t>
      </w:r>
      <w:r w:rsidR="00947DBF">
        <w:rPr>
          <w:rFonts w:ascii="Times New Roman" w:hAnsi="Times New Roman" w:cs="Times New Roman"/>
          <w:sz w:val="24"/>
          <w:szCs w:val="24"/>
          <w:lang w:val="en-GB"/>
        </w:rPr>
        <w:t xml:space="preserve">the </w:t>
      </w:r>
      <w:r w:rsidRPr="003471BA">
        <w:rPr>
          <w:rFonts w:ascii="Times New Roman" w:hAnsi="Times New Roman" w:cs="Times New Roman"/>
          <w:sz w:val="24"/>
          <w:szCs w:val="24"/>
          <w:lang w:val="en-GB"/>
        </w:rPr>
        <w:t>integration of the youth.</w:t>
      </w:r>
    </w:p>
    <w:p w14:paraId="60DB612A" w14:textId="5B2B6684" w:rsidR="00D42C61" w:rsidRDefault="00D42C61" w:rsidP="00E34C53">
      <w:pPr>
        <w:spacing w:after="0" w:line="240" w:lineRule="auto"/>
        <w:jc w:val="both"/>
        <w:rPr>
          <w:rFonts w:ascii="Times New Roman" w:hAnsi="Times New Roman" w:cs="Times New Roman"/>
          <w:sz w:val="24"/>
          <w:szCs w:val="24"/>
          <w:lang w:val="en-GB"/>
        </w:rPr>
      </w:pPr>
    </w:p>
    <w:p w14:paraId="063E108D" w14:textId="77777777"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HOW TO APPLY</w:t>
      </w:r>
    </w:p>
    <w:p w14:paraId="160D99C3" w14:textId="08E23285"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 xml:space="preserve">Deadline for submitting the proposals is </w:t>
      </w:r>
      <w:r w:rsidRPr="008F1C9D">
        <w:rPr>
          <w:rFonts w:ascii="Times New Roman" w:eastAsia="Times New Roman" w:hAnsi="Times New Roman" w:cs="Times New Roman"/>
          <w:b/>
          <w:bCs/>
          <w:color w:val="000000"/>
          <w:sz w:val="24"/>
          <w:szCs w:val="24"/>
          <w:lang w:val="en-US"/>
        </w:rPr>
        <w:t>18 September 2020, 18:00 Kyiv time</w:t>
      </w:r>
      <w:r w:rsidRPr="008F1C9D">
        <w:rPr>
          <w:rFonts w:ascii="Times New Roman" w:eastAsia="Times New Roman" w:hAnsi="Times New Roman" w:cs="Times New Roman"/>
          <w:color w:val="000000"/>
          <w:sz w:val="24"/>
          <w:szCs w:val="24"/>
          <w:lang w:val="en-US"/>
        </w:rPr>
        <w:t>.</w:t>
      </w:r>
    </w:p>
    <w:p w14:paraId="22D08B95" w14:textId="127AD782"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 xml:space="preserve">The proposal shall include information about the </w:t>
      </w:r>
      <w:r>
        <w:rPr>
          <w:rFonts w:ascii="Times New Roman" w:eastAsia="Times New Roman" w:hAnsi="Times New Roman" w:cs="Times New Roman"/>
          <w:color w:val="000000"/>
          <w:sz w:val="24"/>
          <w:szCs w:val="24"/>
          <w:lang w:val="en-US"/>
        </w:rPr>
        <w:t>contractor</w:t>
      </w:r>
      <w:r w:rsidRPr="008F1C9D">
        <w:rPr>
          <w:rFonts w:ascii="Times New Roman" w:eastAsia="Times New Roman" w:hAnsi="Times New Roman" w:cs="Times New Roman"/>
          <w:color w:val="000000"/>
          <w:sz w:val="24"/>
          <w:szCs w:val="24"/>
          <w:lang w:val="en-US"/>
        </w:rPr>
        <w:t xml:space="preserve">, CV’s of the </w:t>
      </w:r>
      <w:r>
        <w:rPr>
          <w:rFonts w:ascii="Times New Roman" w:eastAsia="Times New Roman" w:hAnsi="Times New Roman" w:cs="Times New Roman"/>
          <w:color w:val="000000"/>
          <w:sz w:val="24"/>
          <w:szCs w:val="24"/>
          <w:lang w:val="en-US"/>
        </w:rPr>
        <w:t xml:space="preserve">experts involved in the process </w:t>
      </w:r>
      <w:r w:rsidRPr="008F1C9D">
        <w:rPr>
          <w:rFonts w:ascii="Times New Roman" w:eastAsia="Times New Roman" w:hAnsi="Times New Roman" w:cs="Times New Roman"/>
          <w:color w:val="000000"/>
          <w:sz w:val="24"/>
          <w:szCs w:val="24"/>
          <w:lang w:val="en-US"/>
        </w:rPr>
        <w:t xml:space="preserve">and financial information/budget for  the </w:t>
      </w:r>
      <w:r>
        <w:rPr>
          <w:rFonts w:ascii="Times New Roman" w:eastAsia="Times New Roman" w:hAnsi="Times New Roman" w:cs="Times New Roman"/>
          <w:color w:val="000000"/>
          <w:sz w:val="24"/>
          <w:szCs w:val="24"/>
          <w:lang w:val="en-US"/>
        </w:rPr>
        <w:t>assignment</w:t>
      </w:r>
      <w:r w:rsidR="008F1C9D">
        <w:rPr>
          <w:rFonts w:ascii="Times New Roman" w:eastAsia="Times New Roman" w:hAnsi="Times New Roman" w:cs="Times New Roman"/>
          <w:color w:val="000000"/>
          <w:sz w:val="24"/>
          <w:szCs w:val="24"/>
          <w:lang w:val="en-US"/>
        </w:rPr>
        <w:t xml:space="preserve"> with indication of days and fees for each expert</w:t>
      </w:r>
      <w:r>
        <w:rPr>
          <w:rFonts w:ascii="Times New Roman" w:eastAsia="Times New Roman" w:hAnsi="Times New Roman" w:cs="Times New Roman"/>
          <w:color w:val="000000"/>
          <w:sz w:val="24"/>
          <w:szCs w:val="24"/>
          <w:lang w:val="en-US"/>
        </w:rPr>
        <w:t xml:space="preserve"> </w:t>
      </w:r>
      <w:r w:rsidRPr="008F1C9D">
        <w:rPr>
          <w:rFonts w:ascii="Times New Roman" w:eastAsia="Times New Roman" w:hAnsi="Times New Roman" w:cs="Times New Roman"/>
          <w:color w:val="000000"/>
          <w:sz w:val="24"/>
          <w:szCs w:val="24"/>
          <w:lang w:val="en-US"/>
        </w:rPr>
        <w:t xml:space="preserve">and should be submitted within the above deadline to </w:t>
      </w:r>
      <w:r w:rsidRPr="008F1C9D">
        <w:rPr>
          <w:rFonts w:ascii="Times New Roman" w:hAnsi="Times New Roman" w:cs="Times New Roman"/>
          <w:sz w:val="24"/>
          <w:szCs w:val="24"/>
          <w:lang w:val="en-US"/>
        </w:rPr>
        <w:t>Allan Emil Heldbjerg</w:t>
      </w:r>
      <w:r w:rsidRPr="008F1C9D">
        <w:rPr>
          <w:rFonts w:ascii="Times New Roman" w:eastAsia="Times New Roman" w:hAnsi="Times New Roman" w:cs="Times New Roman"/>
          <w:color w:val="000000"/>
          <w:sz w:val="24"/>
          <w:szCs w:val="24"/>
          <w:lang w:val="en-US"/>
        </w:rPr>
        <w:t>, </w:t>
      </w:r>
      <w:hyperlink r:id="rId8" w:history="1">
        <w:r w:rsidR="008F1C9D" w:rsidRPr="00DF4D4E">
          <w:rPr>
            <w:rStyle w:val="Hyperlink"/>
            <w:rFonts w:ascii="Times New Roman" w:hAnsi="Times New Roman" w:cs="Times New Roman"/>
            <w:color w:val="00B0F0"/>
            <w:sz w:val="24"/>
            <w:szCs w:val="24"/>
            <w:shd w:val="clear" w:color="auto" w:fill="FFFFFF"/>
            <w:lang w:val="en-US"/>
          </w:rPr>
          <w:t>allhel@ukraine-aci.com</w:t>
        </w:r>
      </w:hyperlink>
      <w:r w:rsidR="008F1C9D" w:rsidRPr="00DF4D4E">
        <w:rPr>
          <w:rFonts w:ascii="Times New Roman" w:hAnsi="Times New Roman" w:cs="Times New Roman"/>
          <w:color w:val="00B0F0"/>
          <w:sz w:val="24"/>
          <w:szCs w:val="24"/>
          <w:shd w:val="clear" w:color="auto" w:fill="FFFFFF"/>
          <w:lang w:val="en-US"/>
        </w:rPr>
        <w:t>,</w:t>
      </w:r>
      <w:r w:rsidR="008F1C9D">
        <w:rPr>
          <w:rFonts w:ascii="Times New Roman" w:eastAsia="Times New Roman" w:hAnsi="Times New Roman" w:cs="Times New Roman"/>
          <w:color w:val="039BE5"/>
          <w:sz w:val="24"/>
          <w:szCs w:val="24"/>
          <w:u w:val="single"/>
          <w:lang w:val="en-US"/>
        </w:rPr>
        <w:t xml:space="preserve"> </w:t>
      </w:r>
      <w:r w:rsidRPr="008F1C9D">
        <w:rPr>
          <w:rFonts w:ascii="Times New Roman" w:eastAsia="Times New Roman" w:hAnsi="Times New Roman" w:cs="Times New Roman"/>
          <w:color w:val="000000"/>
          <w:sz w:val="24"/>
          <w:szCs w:val="24"/>
          <w:lang w:val="en-US"/>
        </w:rPr>
        <w:t xml:space="preserve">CC: Viktoria Popyk, </w:t>
      </w:r>
      <w:r w:rsidRPr="00DF4D4E">
        <w:rPr>
          <w:rFonts w:ascii="Times New Roman" w:eastAsia="Times New Roman" w:hAnsi="Times New Roman" w:cs="Times New Roman"/>
          <w:color w:val="00B0F0"/>
          <w:sz w:val="24"/>
          <w:szCs w:val="24"/>
          <w:lang w:val="en-US"/>
        </w:rPr>
        <w:t xml:space="preserve">vikpop@ukraine-aci.com </w:t>
      </w:r>
      <w:r w:rsidRPr="008F1C9D">
        <w:rPr>
          <w:rFonts w:ascii="Times New Roman" w:eastAsia="Times New Roman" w:hAnsi="Times New Roman" w:cs="Times New Roman"/>
          <w:color w:val="000000"/>
          <w:sz w:val="24"/>
          <w:szCs w:val="24"/>
          <w:lang w:val="en-US"/>
        </w:rPr>
        <w:t xml:space="preserve">with the subject </w:t>
      </w:r>
      <w:r w:rsidR="008F1C9D">
        <w:rPr>
          <w:rFonts w:ascii="Times New Roman" w:eastAsia="Times New Roman" w:hAnsi="Times New Roman" w:cs="Times New Roman"/>
          <w:color w:val="000000"/>
          <w:sz w:val="24"/>
          <w:szCs w:val="24"/>
          <w:lang w:val="en-US"/>
        </w:rPr>
        <w:t>ARMA Technical Assessment</w:t>
      </w:r>
      <w:r w:rsidRPr="008F1C9D">
        <w:rPr>
          <w:rFonts w:ascii="Times New Roman" w:eastAsia="Times New Roman" w:hAnsi="Times New Roman" w:cs="Times New Roman"/>
          <w:color w:val="000000"/>
          <w:sz w:val="24"/>
          <w:szCs w:val="24"/>
          <w:lang w:val="en-US"/>
        </w:rPr>
        <w:t xml:space="preserve">. </w:t>
      </w:r>
    </w:p>
    <w:p w14:paraId="3587A062" w14:textId="77777777"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Bidding language: English.</w:t>
      </w:r>
    </w:p>
    <w:p w14:paraId="2F208D7E" w14:textId="77777777"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Clarification questions</w:t>
      </w:r>
    </w:p>
    <w:p w14:paraId="0EE0F5F7" w14:textId="1FCC0B77" w:rsidR="00D42C61" w:rsidRPr="008F1C9D" w:rsidRDefault="00D42C61" w:rsidP="008F1C9D">
      <w:pPr>
        <w:spacing w:after="375" w:line="360" w:lineRule="atLeast"/>
        <w:jc w:val="both"/>
        <w:rPr>
          <w:rFonts w:ascii="Times New Roman" w:eastAsia="Times New Roman" w:hAnsi="Times New Roman" w:cs="Times New Roman"/>
          <w:color w:val="000000"/>
          <w:sz w:val="24"/>
          <w:szCs w:val="24"/>
          <w:lang w:val="en-US"/>
        </w:rPr>
      </w:pPr>
      <w:r w:rsidRPr="008F1C9D">
        <w:rPr>
          <w:rFonts w:ascii="Times New Roman" w:eastAsia="Times New Roman" w:hAnsi="Times New Roman" w:cs="Times New Roman"/>
          <w:color w:val="000000"/>
          <w:sz w:val="24"/>
          <w:szCs w:val="24"/>
          <w:lang w:val="en-US"/>
        </w:rPr>
        <w:t xml:space="preserve">Any clarification questions </w:t>
      </w:r>
      <w:r w:rsidR="00DF4D4E">
        <w:rPr>
          <w:rFonts w:ascii="Times New Roman" w:eastAsia="Times New Roman" w:hAnsi="Times New Roman" w:cs="Times New Roman"/>
          <w:color w:val="000000"/>
          <w:sz w:val="24"/>
          <w:szCs w:val="24"/>
          <w:lang w:val="en-US"/>
        </w:rPr>
        <w:t xml:space="preserve">regarding </w:t>
      </w:r>
      <w:r w:rsidRPr="008F1C9D">
        <w:rPr>
          <w:rFonts w:ascii="Times New Roman" w:eastAsia="Times New Roman" w:hAnsi="Times New Roman" w:cs="Times New Roman"/>
          <w:color w:val="000000"/>
          <w:sz w:val="24"/>
          <w:szCs w:val="24"/>
          <w:lang w:val="en-US"/>
        </w:rPr>
        <w:t>the request for bid should be addressed to Viktoria Popyk, </w:t>
      </w:r>
      <w:hyperlink r:id="rId9" w:history="1">
        <w:r w:rsidRPr="008F1C9D">
          <w:rPr>
            <w:rFonts w:ascii="Times New Roman" w:eastAsia="Times New Roman" w:hAnsi="Times New Roman" w:cs="Times New Roman"/>
            <w:color w:val="039BE5"/>
            <w:sz w:val="24"/>
            <w:szCs w:val="24"/>
            <w:u w:val="single"/>
            <w:lang w:val="en-US"/>
          </w:rPr>
          <w:t>vikpop@ukraine-aci.com</w:t>
        </w:r>
      </w:hyperlink>
      <w:r w:rsidRPr="008F1C9D">
        <w:rPr>
          <w:rFonts w:ascii="Times New Roman" w:eastAsia="Times New Roman" w:hAnsi="Times New Roman" w:cs="Times New Roman"/>
          <w:color w:val="000000"/>
          <w:sz w:val="24"/>
          <w:szCs w:val="24"/>
          <w:lang w:val="en-US"/>
        </w:rPr>
        <w:t>, CC: with a copy to Ms. Elena Konceviciute, </w:t>
      </w:r>
      <w:hyperlink r:id="rId10" w:history="1">
        <w:r w:rsidRPr="008F1C9D">
          <w:rPr>
            <w:rFonts w:ascii="Times New Roman" w:eastAsia="Times New Roman" w:hAnsi="Times New Roman" w:cs="Times New Roman"/>
            <w:color w:val="039BE5"/>
            <w:sz w:val="24"/>
            <w:szCs w:val="24"/>
            <w:u w:val="single"/>
            <w:lang w:val="en-US"/>
          </w:rPr>
          <w:t>elekon@ukraine-aci.com</w:t>
        </w:r>
      </w:hyperlink>
      <w:r w:rsidRPr="008F1C9D">
        <w:rPr>
          <w:rFonts w:ascii="Times New Roman" w:eastAsia="Times New Roman" w:hAnsi="Times New Roman" w:cs="Times New Roman"/>
          <w:color w:val="000000"/>
          <w:sz w:val="24"/>
          <w:szCs w:val="24"/>
          <w:lang w:val="en-US"/>
        </w:rPr>
        <w:t>  not later than 1</w:t>
      </w:r>
      <w:r w:rsidR="008F1C9D">
        <w:rPr>
          <w:rFonts w:ascii="Times New Roman" w:eastAsia="Times New Roman" w:hAnsi="Times New Roman" w:cs="Times New Roman"/>
          <w:color w:val="000000"/>
          <w:sz w:val="24"/>
          <w:szCs w:val="24"/>
          <w:lang w:val="en-US"/>
        </w:rPr>
        <w:t>5</w:t>
      </w:r>
      <w:r w:rsidRPr="008F1C9D">
        <w:rPr>
          <w:rFonts w:ascii="Times New Roman" w:eastAsia="Times New Roman" w:hAnsi="Times New Roman" w:cs="Times New Roman"/>
          <w:color w:val="000000"/>
          <w:sz w:val="24"/>
          <w:szCs w:val="24"/>
          <w:lang w:val="en-US"/>
        </w:rPr>
        <w:t xml:space="preserve"> September 20</w:t>
      </w:r>
      <w:r w:rsidR="008F1C9D">
        <w:rPr>
          <w:rFonts w:ascii="Times New Roman" w:eastAsia="Times New Roman" w:hAnsi="Times New Roman" w:cs="Times New Roman"/>
          <w:color w:val="000000"/>
          <w:sz w:val="24"/>
          <w:szCs w:val="24"/>
          <w:lang w:val="en-US"/>
        </w:rPr>
        <w:t>20</w:t>
      </w:r>
      <w:r w:rsidRPr="008F1C9D">
        <w:rPr>
          <w:rFonts w:ascii="Times New Roman" w:eastAsia="Times New Roman" w:hAnsi="Times New Roman" w:cs="Times New Roman"/>
          <w:color w:val="000000"/>
          <w:sz w:val="24"/>
          <w:szCs w:val="24"/>
          <w:lang w:val="en-US"/>
        </w:rPr>
        <w:t>, 17:00 Kyiv time.</w:t>
      </w:r>
    </w:p>
    <w:p w14:paraId="2B08C320" w14:textId="77777777" w:rsidR="00D42C61" w:rsidRPr="008F1C9D" w:rsidRDefault="00D42C61" w:rsidP="00E34C53">
      <w:pPr>
        <w:spacing w:after="0" w:line="240" w:lineRule="auto"/>
        <w:jc w:val="both"/>
        <w:rPr>
          <w:rFonts w:ascii="Times New Roman" w:hAnsi="Times New Roman" w:cs="Times New Roman"/>
          <w:sz w:val="24"/>
          <w:szCs w:val="24"/>
          <w:lang w:val="en-US"/>
        </w:rPr>
      </w:pPr>
    </w:p>
    <w:sectPr w:rsidR="00D42C61" w:rsidRPr="008F1C9D" w:rsidSect="003471BA">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260" w:left="1418"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357ED" w14:textId="77777777" w:rsidR="00D80E2A" w:rsidRDefault="00D80E2A">
      <w:pPr>
        <w:spacing w:after="0" w:line="240" w:lineRule="auto"/>
      </w:pPr>
      <w:r>
        <w:separator/>
      </w:r>
    </w:p>
  </w:endnote>
  <w:endnote w:type="continuationSeparator" w:id="0">
    <w:p w14:paraId="581670E5" w14:textId="77777777" w:rsidR="00D80E2A" w:rsidRDefault="00D8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D8C7" w14:textId="77777777" w:rsidR="000D199E" w:rsidRDefault="000D1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8B97" w14:textId="4EB9735A" w:rsidR="006F1644" w:rsidRDefault="003471BA" w:rsidP="003471BA">
    <w:pPr>
      <w:pStyle w:val="Footer"/>
    </w:pPr>
    <w:r>
      <w:rPr>
        <w:noProof/>
        <w:lang w:val="da-DK" w:eastAsia="da-DK"/>
      </w:rPr>
      <w:drawing>
        <wp:anchor distT="0" distB="0" distL="114300" distR="114300" simplePos="0" relativeHeight="251661312" behindDoc="0" locked="0" layoutInCell="1" allowOverlap="1" wp14:anchorId="08B83550" wp14:editId="142CBAE2">
          <wp:simplePos x="0" y="0"/>
          <wp:positionH relativeFrom="margin">
            <wp:posOffset>-9525</wp:posOffset>
          </wp:positionH>
          <wp:positionV relativeFrom="page">
            <wp:align>bottom</wp:align>
          </wp:positionV>
          <wp:extent cx="2286000" cy="82296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228600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14D1C" w14:textId="77777777" w:rsidR="000D199E" w:rsidRDefault="000D1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7FFF5" w14:textId="77777777" w:rsidR="00D80E2A" w:rsidRDefault="00D80E2A">
      <w:pPr>
        <w:spacing w:after="0" w:line="240" w:lineRule="auto"/>
      </w:pPr>
      <w:r>
        <w:separator/>
      </w:r>
    </w:p>
  </w:footnote>
  <w:footnote w:type="continuationSeparator" w:id="0">
    <w:p w14:paraId="60F6FB89" w14:textId="77777777" w:rsidR="00D80E2A" w:rsidRDefault="00D8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B620D" w14:textId="77777777" w:rsidR="000D199E" w:rsidRDefault="000D1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859A" w14:textId="5816AFEF" w:rsidR="006F1644" w:rsidRPr="00947DBF" w:rsidRDefault="003471BA">
    <w:pPr>
      <w:pStyle w:val="Header"/>
      <w:rPr>
        <w:lang w:val="en-US"/>
      </w:rPr>
    </w:pPr>
    <w:r>
      <w:rPr>
        <w:noProof/>
        <w:lang w:val="da-DK" w:eastAsia="da-DK"/>
      </w:rPr>
      <w:drawing>
        <wp:anchor distT="0" distB="0" distL="114300" distR="114300" simplePos="0" relativeHeight="251659264" behindDoc="0" locked="0" layoutInCell="1" allowOverlap="1" wp14:anchorId="0F254835" wp14:editId="24211071">
          <wp:simplePos x="0" y="0"/>
          <wp:positionH relativeFrom="page">
            <wp:align>left</wp:align>
          </wp:positionH>
          <wp:positionV relativeFrom="paragraph">
            <wp:posOffset>-1270</wp:posOffset>
          </wp:positionV>
          <wp:extent cx="7795895" cy="1143000"/>
          <wp:effectExtent l="0" t="0" r="0" b="0"/>
          <wp:wrapTopAndBottom/>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t="32835" b="1"/>
                  <a:stretch/>
                </pic:blipFill>
                <pic:spPr bwMode="auto">
                  <a:xfrm>
                    <a:off x="0" y="0"/>
                    <a:ext cx="7795895"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5D43" w14:textId="77777777" w:rsidR="000D199E" w:rsidRDefault="000D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E70"/>
    <w:multiLevelType w:val="multilevel"/>
    <w:tmpl w:val="363AAF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F893E95"/>
    <w:multiLevelType w:val="hybridMultilevel"/>
    <w:tmpl w:val="C9AA10EC"/>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5332D"/>
    <w:multiLevelType w:val="hybridMultilevel"/>
    <w:tmpl w:val="DB26C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304D32"/>
    <w:multiLevelType w:val="hybridMultilevel"/>
    <w:tmpl w:val="8730BA3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380E255E"/>
    <w:multiLevelType w:val="multilevel"/>
    <w:tmpl w:val="452C4076"/>
    <w:lvl w:ilvl="0">
      <w:start w:val="1"/>
      <w:numFmt w:val="decimal"/>
      <w:pStyle w:val="Heading1"/>
      <w:lvlText w:val="%1."/>
      <w:lvlJc w:val="left"/>
      <w:pPr>
        <w:ind w:left="420" w:hanging="420"/>
      </w:pPr>
      <w:rPr>
        <w:rFonts w:hint="default"/>
      </w:rPr>
    </w:lvl>
    <w:lvl w:ilvl="1">
      <w:start w:val="1"/>
      <w:numFmt w:val="decimal"/>
      <w:lvlText w:val="%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C431A3"/>
    <w:multiLevelType w:val="multilevel"/>
    <w:tmpl w:val="F1C0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686DD8"/>
    <w:multiLevelType w:val="hybridMultilevel"/>
    <w:tmpl w:val="9C5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D4437"/>
    <w:multiLevelType w:val="multilevel"/>
    <w:tmpl w:val="47DC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0826F6"/>
    <w:multiLevelType w:val="multilevel"/>
    <w:tmpl w:val="E9E69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D31D81"/>
    <w:multiLevelType w:val="hybridMultilevel"/>
    <w:tmpl w:val="065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80A99"/>
    <w:multiLevelType w:val="multilevel"/>
    <w:tmpl w:val="87B21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F6E0D"/>
    <w:multiLevelType w:val="hybridMultilevel"/>
    <w:tmpl w:val="659C6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D1291"/>
    <w:multiLevelType w:val="hybridMultilevel"/>
    <w:tmpl w:val="CB7A85F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11"/>
  </w:num>
  <w:num w:numId="5">
    <w:abstractNumId w:val="6"/>
  </w:num>
  <w:num w:numId="6">
    <w:abstractNumId w:val="15"/>
  </w:num>
  <w:num w:numId="7">
    <w:abstractNumId w:val="9"/>
  </w:num>
  <w:num w:numId="8">
    <w:abstractNumId w:val="7"/>
  </w:num>
  <w:num w:numId="9">
    <w:abstractNumId w:val="17"/>
  </w:num>
  <w:num w:numId="10">
    <w:abstractNumId w:val="13"/>
  </w:num>
  <w:num w:numId="11">
    <w:abstractNumId w:val="8"/>
  </w:num>
  <w:num w:numId="12">
    <w:abstractNumId w:val="3"/>
  </w:num>
  <w:num w:numId="13">
    <w:abstractNumId w:val="0"/>
  </w:num>
  <w:num w:numId="14">
    <w:abstractNumId w:val="3"/>
  </w:num>
  <w:num w:numId="15">
    <w:abstractNumId w:val="18"/>
  </w:num>
  <w:num w:numId="16">
    <w:abstractNumId w:val="15"/>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14"/>
  </w:num>
  <w:num w:numId="22">
    <w:abstractNumId w:val="1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zWzMDA0MDY0M7JU0lEKTi0uzszPAymwrAUA2m2QSCwAAAA="/>
  </w:docVars>
  <w:rsids>
    <w:rsidRoot w:val="0018128E"/>
    <w:rsid w:val="00014EA1"/>
    <w:rsid w:val="000324FC"/>
    <w:rsid w:val="00034CA1"/>
    <w:rsid w:val="000704D7"/>
    <w:rsid w:val="000C478F"/>
    <w:rsid w:val="000D199E"/>
    <w:rsid w:val="000D1CF2"/>
    <w:rsid w:val="001261B1"/>
    <w:rsid w:val="00133778"/>
    <w:rsid w:val="001369A4"/>
    <w:rsid w:val="001729BD"/>
    <w:rsid w:val="0018128E"/>
    <w:rsid w:val="001A1208"/>
    <w:rsid w:val="0020236A"/>
    <w:rsid w:val="00205E3D"/>
    <w:rsid w:val="002079A8"/>
    <w:rsid w:val="002125DB"/>
    <w:rsid w:val="00222A08"/>
    <w:rsid w:val="00235524"/>
    <w:rsid w:val="002416CB"/>
    <w:rsid w:val="002563B6"/>
    <w:rsid w:val="002577DD"/>
    <w:rsid w:val="00262345"/>
    <w:rsid w:val="00266468"/>
    <w:rsid w:val="002954A6"/>
    <w:rsid w:val="002A6135"/>
    <w:rsid w:val="002D26B5"/>
    <w:rsid w:val="002E0F57"/>
    <w:rsid w:val="002E3900"/>
    <w:rsid w:val="003171B1"/>
    <w:rsid w:val="00334D48"/>
    <w:rsid w:val="003471BA"/>
    <w:rsid w:val="00393253"/>
    <w:rsid w:val="003A425E"/>
    <w:rsid w:val="003A55DC"/>
    <w:rsid w:val="003D74EF"/>
    <w:rsid w:val="003F2788"/>
    <w:rsid w:val="00404002"/>
    <w:rsid w:val="0040549E"/>
    <w:rsid w:val="00431F0F"/>
    <w:rsid w:val="00433834"/>
    <w:rsid w:val="00446659"/>
    <w:rsid w:val="004609CE"/>
    <w:rsid w:val="0046353F"/>
    <w:rsid w:val="00464C8C"/>
    <w:rsid w:val="00465E6F"/>
    <w:rsid w:val="00475149"/>
    <w:rsid w:val="00491051"/>
    <w:rsid w:val="0049512A"/>
    <w:rsid w:val="004A2CDC"/>
    <w:rsid w:val="004B044E"/>
    <w:rsid w:val="004C0026"/>
    <w:rsid w:val="004D674E"/>
    <w:rsid w:val="004E3EE8"/>
    <w:rsid w:val="004E474F"/>
    <w:rsid w:val="004E6756"/>
    <w:rsid w:val="004F7F90"/>
    <w:rsid w:val="00510225"/>
    <w:rsid w:val="00527445"/>
    <w:rsid w:val="0054306A"/>
    <w:rsid w:val="00554684"/>
    <w:rsid w:val="00560873"/>
    <w:rsid w:val="005B798C"/>
    <w:rsid w:val="005C5131"/>
    <w:rsid w:val="005E592F"/>
    <w:rsid w:val="005F0948"/>
    <w:rsid w:val="00607BE5"/>
    <w:rsid w:val="00640817"/>
    <w:rsid w:val="00653D23"/>
    <w:rsid w:val="0067257D"/>
    <w:rsid w:val="00680614"/>
    <w:rsid w:val="006C2DA5"/>
    <w:rsid w:val="006D04C7"/>
    <w:rsid w:val="006D1F03"/>
    <w:rsid w:val="006E02C4"/>
    <w:rsid w:val="006F1644"/>
    <w:rsid w:val="007030C4"/>
    <w:rsid w:val="007071FC"/>
    <w:rsid w:val="00711BB5"/>
    <w:rsid w:val="00712F96"/>
    <w:rsid w:val="00747D28"/>
    <w:rsid w:val="00757962"/>
    <w:rsid w:val="00770601"/>
    <w:rsid w:val="007A55C5"/>
    <w:rsid w:val="007B07D2"/>
    <w:rsid w:val="007D25BC"/>
    <w:rsid w:val="007E325C"/>
    <w:rsid w:val="008021C0"/>
    <w:rsid w:val="00827A6D"/>
    <w:rsid w:val="00830BE2"/>
    <w:rsid w:val="008360B4"/>
    <w:rsid w:val="00862213"/>
    <w:rsid w:val="00887591"/>
    <w:rsid w:val="008C59E7"/>
    <w:rsid w:val="008D52BA"/>
    <w:rsid w:val="008D6106"/>
    <w:rsid w:val="008F1C9D"/>
    <w:rsid w:val="009246CD"/>
    <w:rsid w:val="00924B9E"/>
    <w:rsid w:val="00947DBF"/>
    <w:rsid w:val="009962C9"/>
    <w:rsid w:val="009A61B7"/>
    <w:rsid w:val="009C04A8"/>
    <w:rsid w:val="009C4912"/>
    <w:rsid w:val="00A01C8A"/>
    <w:rsid w:val="00A17D3F"/>
    <w:rsid w:val="00A279AB"/>
    <w:rsid w:val="00A62874"/>
    <w:rsid w:val="00A6699F"/>
    <w:rsid w:val="00A721C7"/>
    <w:rsid w:val="00A870C2"/>
    <w:rsid w:val="00AD6946"/>
    <w:rsid w:val="00AE6E2C"/>
    <w:rsid w:val="00AF1C61"/>
    <w:rsid w:val="00B20F7C"/>
    <w:rsid w:val="00B336E5"/>
    <w:rsid w:val="00B47007"/>
    <w:rsid w:val="00B62969"/>
    <w:rsid w:val="00B74839"/>
    <w:rsid w:val="00B8271A"/>
    <w:rsid w:val="00BA16CE"/>
    <w:rsid w:val="00BB023A"/>
    <w:rsid w:val="00BB7484"/>
    <w:rsid w:val="00BC5919"/>
    <w:rsid w:val="00BD789F"/>
    <w:rsid w:val="00C04841"/>
    <w:rsid w:val="00C07C92"/>
    <w:rsid w:val="00C15E71"/>
    <w:rsid w:val="00C3479B"/>
    <w:rsid w:val="00C40DB5"/>
    <w:rsid w:val="00C47B3A"/>
    <w:rsid w:val="00C81BE4"/>
    <w:rsid w:val="00C8387E"/>
    <w:rsid w:val="00C85D6C"/>
    <w:rsid w:val="00C95C73"/>
    <w:rsid w:val="00C97495"/>
    <w:rsid w:val="00CA2315"/>
    <w:rsid w:val="00CB7339"/>
    <w:rsid w:val="00CE0F0F"/>
    <w:rsid w:val="00CE5DB5"/>
    <w:rsid w:val="00D02149"/>
    <w:rsid w:val="00D0499B"/>
    <w:rsid w:val="00D04F68"/>
    <w:rsid w:val="00D11CB8"/>
    <w:rsid w:val="00D327B7"/>
    <w:rsid w:val="00D42C61"/>
    <w:rsid w:val="00D55BA3"/>
    <w:rsid w:val="00D62BE3"/>
    <w:rsid w:val="00D64718"/>
    <w:rsid w:val="00D7721C"/>
    <w:rsid w:val="00D80E2A"/>
    <w:rsid w:val="00D81679"/>
    <w:rsid w:val="00DC1E9C"/>
    <w:rsid w:val="00DC5985"/>
    <w:rsid w:val="00DD4C02"/>
    <w:rsid w:val="00DF4D4E"/>
    <w:rsid w:val="00E26F33"/>
    <w:rsid w:val="00E34547"/>
    <w:rsid w:val="00E34C53"/>
    <w:rsid w:val="00E43C78"/>
    <w:rsid w:val="00E61D85"/>
    <w:rsid w:val="00E65582"/>
    <w:rsid w:val="00E726FB"/>
    <w:rsid w:val="00E75411"/>
    <w:rsid w:val="00E77778"/>
    <w:rsid w:val="00E9057C"/>
    <w:rsid w:val="00EB123D"/>
    <w:rsid w:val="00EC5C54"/>
    <w:rsid w:val="00EC7B80"/>
    <w:rsid w:val="00ED16AB"/>
    <w:rsid w:val="00EF2E58"/>
    <w:rsid w:val="00EF5DDC"/>
    <w:rsid w:val="00EF6027"/>
    <w:rsid w:val="00F209B1"/>
    <w:rsid w:val="00F41764"/>
    <w:rsid w:val="00F50650"/>
    <w:rsid w:val="00F51E8B"/>
    <w:rsid w:val="00F55FFC"/>
    <w:rsid w:val="00FA2438"/>
    <w:rsid w:val="00FA495D"/>
    <w:rsid w:val="00FA5D56"/>
    <w:rsid w:val="00FB68BA"/>
    <w:rsid w:val="00FE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870BF"/>
  <w15:chartTrackingRefBased/>
  <w15:docId w15:val="{B7B531D8-F4FA-4180-A4F0-718E5C9E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left="720" w:hanging="720"/>
      <w:outlineLvl w:val="0"/>
    </w:pPr>
    <w:rPr>
      <w:rFonts w:asciiTheme="majorHAnsi" w:eastAsiaTheme="majorEastAsia" w:hAnsiTheme="majorHAnsi" w:cstheme="majorBidi"/>
      <w:b/>
      <w:sz w:val="32"/>
      <w:szCs w:val="32"/>
      <w:lang w:val="en-US"/>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42C61"/>
    <w:rPr>
      <w:b/>
      <w:bCs/>
    </w:rPr>
  </w:style>
  <w:style w:type="character" w:styleId="Hyperlink">
    <w:name w:val="Hyperlink"/>
    <w:basedOn w:val="DefaultParagraphFont"/>
    <w:uiPriority w:val="99"/>
    <w:unhideWhenUsed/>
    <w:rsid w:val="00D42C61"/>
    <w:rPr>
      <w:color w:val="0000FF"/>
      <w:u w:val="single"/>
    </w:rPr>
  </w:style>
  <w:style w:type="character" w:styleId="UnresolvedMention">
    <w:name w:val="Unresolved Mention"/>
    <w:basedOn w:val="DefaultParagraphFont"/>
    <w:uiPriority w:val="99"/>
    <w:semiHidden/>
    <w:unhideWhenUsed/>
    <w:rsid w:val="008F1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4830">
      <w:bodyDiv w:val="1"/>
      <w:marLeft w:val="0"/>
      <w:marRight w:val="0"/>
      <w:marTop w:val="0"/>
      <w:marBottom w:val="0"/>
      <w:divBdr>
        <w:top w:val="none" w:sz="0" w:space="0" w:color="auto"/>
        <w:left w:val="none" w:sz="0" w:space="0" w:color="auto"/>
        <w:bottom w:val="none" w:sz="0" w:space="0" w:color="auto"/>
        <w:right w:val="none" w:sz="0" w:space="0" w:color="auto"/>
      </w:divBdr>
    </w:div>
    <w:div w:id="366029232">
      <w:bodyDiv w:val="1"/>
      <w:marLeft w:val="0"/>
      <w:marRight w:val="0"/>
      <w:marTop w:val="0"/>
      <w:marBottom w:val="0"/>
      <w:divBdr>
        <w:top w:val="none" w:sz="0" w:space="0" w:color="auto"/>
        <w:left w:val="none" w:sz="0" w:space="0" w:color="auto"/>
        <w:bottom w:val="none" w:sz="0" w:space="0" w:color="auto"/>
        <w:right w:val="none" w:sz="0" w:space="0" w:color="auto"/>
      </w:divBdr>
    </w:div>
    <w:div w:id="458036180">
      <w:bodyDiv w:val="1"/>
      <w:marLeft w:val="0"/>
      <w:marRight w:val="0"/>
      <w:marTop w:val="0"/>
      <w:marBottom w:val="0"/>
      <w:divBdr>
        <w:top w:val="none" w:sz="0" w:space="0" w:color="auto"/>
        <w:left w:val="none" w:sz="0" w:space="0" w:color="auto"/>
        <w:bottom w:val="none" w:sz="0" w:space="0" w:color="auto"/>
        <w:right w:val="none" w:sz="0" w:space="0" w:color="auto"/>
      </w:divBdr>
      <w:divsChild>
        <w:div w:id="1714305889">
          <w:marLeft w:val="0"/>
          <w:marRight w:val="0"/>
          <w:marTop w:val="0"/>
          <w:marBottom w:val="0"/>
          <w:divBdr>
            <w:top w:val="none" w:sz="0" w:space="0" w:color="auto"/>
            <w:left w:val="none" w:sz="0" w:space="0" w:color="auto"/>
            <w:bottom w:val="none" w:sz="0" w:space="0" w:color="auto"/>
            <w:right w:val="none" w:sz="0" w:space="0" w:color="auto"/>
          </w:divBdr>
          <w:divsChild>
            <w:div w:id="257296294">
              <w:marLeft w:val="0"/>
              <w:marRight w:val="0"/>
              <w:marTop w:val="0"/>
              <w:marBottom w:val="0"/>
              <w:divBdr>
                <w:top w:val="none" w:sz="0" w:space="0" w:color="auto"/>
                <w:left w:val="none" w:sz="0" w:space="0" w:color="auto"/>
                <w:bottom w:val="none" w:sz="0" w:space="0" w:color="auto"/>
                <w:right w:val="none" w:sz="0" w:space="0" w:color="auto"/>
              </w:divBdr>
              <w:divsChild>
                <w:div w:id="1774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9049">
      <w:bodyDiv w:val="1"/>
      <w:marLeft w:val="0"/>
      <w:marRight w:val="0"/>
      <w:marTop w:val="0"/>
      <w:marBottom w:val="0"/>
      <w:divBdr>
        <w:top w:val="none" w:sz="0" w:space="0" w:color="auto"/>
        <w:left w:val="none" w:sz="0" w:space="0" w:color="auto"/>
        <w:bottom w:val="none" w:sz="0" w:space="0" w:color="auto"/>
        <w:right w:val="none" w:sz="0" w:space="0" w:color="auto"/>
      </w:divBdr>
    </w:div>
    <w:div w:id="837309983">
      <w:bodyDiv w:val="1"/>
      <w:marLeft w:val="0"/>
      <w:marRight w:val="0"/>
      <w:marTop w:val="0"/>
      <w:marBottom w:val="0"/>
      <w:divBdr>
        <w:top w:val="none" w:sz="0" w:space="0" w:color="auto"/>
        <w:left w:val="none" w:sz="0" w:space="0" w:color="auto"/>
        <w:bottom w:val="none" w:sz="0" w:space="0" w:color="auto"/>
        <w:right w:val="none" w:sz="0" w:space="0" w:color="auto"/>
      </w:divBdr>
    </w:div>
    <w:div w:id="1179931685">
      <w:bodyDiv w:val="1"/>
      <w:marLeft w:val="0"/>
      <w:marRight w:val="0"/>
      <w:marTop w:val="0"/>
      <w:marBottom w:val="0"/>
      <w:divBdr>
        <w:top w:val="none" w:sz="0" w:space="0" w:color="auto"/>
        <w:left w:val="none" w:sz="0" w:space="0" w:color="auto"/>
        <w:bottom w:val="none" w:sz="0" w:space="0" w:color="auto"/>
        <w:right w:val="none" w:sz="0" w:space="0" w:color="auto"/>
      </w:divBdr>
      <w:divsChild>
        <w:div w:id="99840600">
          <w:marLeft w:val="0"/>
          <w:marRight w:val="0"/>
          <w:marTop w:val="0"/>
          <w:marBottom w:val="0"/>
          <w:divBdr>
            <w:top w:val="none" w:sz="0" w:space="0" w:color="auto"/>
            <w:left w:val="none" w:sz="0" w:space="0" w:color="auto"/>
            <w:bottom w:val="none" w:sz="0" w:space="0" w:color="auto"/>
            <w:right w:val="none" w:sz="0" w:space="0" w:color="auto"/>
          </w:divBdr>
          <w:divsChild>
            <w:div w:id="1567759609">
              <w:marLeft w:val="0"/>
              <w:marRight w:val="0"/>
              <w:marTop w:val="0"/>
              <w:marBottom w:val="0"/>
              <w:divBdr>
                <w:top w:val="none" w:sz="0" w:space="0" w:color="auto"/>
                <w:left w:val="none" w:sz="0" w:space="0" w:color="auto"/>
                <w:bottom w:val="none" w:sz="0" w:space="0" w:color="auto"/>
                <w:right w:val="none" w:sz="0" w:space="0" w:color="auto"/>
              </w:divBdr>
              <w:divsChild>
                <w:div w:id="12924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8968">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 w:id="21241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hel@ukraine-aci.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kon@ukraine-aci.com" TargetMode="External"/><Relationship Id="rId4" Type="http://schemas.openxmlformats.org/officeDocument/2006/relationships/settings" Target="settings.xml"/><Relationship Id="rId9" Type="http://schemas.openxmlformats.org/officeDocument/2006/relationships/hyperlink" Target="mailto:vikpop@ukraine-aci.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C5B9-2887-4126-B082-6933C5A2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1354</Words>
  <Characters>7721</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Viktoria Popyk</cp:lastModifiedBy>
  <cp:revision>12</cp:revision>
  <cp:lastPrinted>2020-09-03T14:14:00Z</cp:lastPrinted>
  <dcterms:created xsi:type="dcterms:W3CDTF">2020-08-14T12:26:00Z</dcterms:created>
  <dcterms:modified xsi:type="dcterms:W3CDTF">2020-09-04T09:14:00Z</dcterms:modified>
</cp:coreProperties>
</file>